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F408E" w14:textId="77777777" w:rsidR="007D5500" w:rsidRPr="007D5500" w:rsidRDefault="007D5500" w:rsidP="007D5500">
      <w:pPr>
        <w:bidi w:val="0"/>
        <w:rPr>
          <w:rFonts w:asciiTheme="majorBidi" w:hAnsiTheme="majorBidi" w:cstheme="majorBidi"/>
          <w:sz w:val="22"/>
          <w:szCs w:val="22"/>
          <w:lang w:bidi="fa-IR"/>
        </w:rPr>
      </w:pPr>
      <w:r w:rsidRPr="007D5500">
        <w:rPr>
          <w:rFonts w:asciiTheme="majorBidi" w:hAnsiTheme="majorBidi" w:cstheme="majorBidi"/>
          <w:b/>
          <w:bCs/>
          <w:sz w:val="22"/>
          <w:szCs w:val="22"/>
          <w:lang w:bidi="fa-IR"/>
        </w:rPr>
        <w:t>6–1. Requirement for Article Publication or Acceptance</w:t>
      </w:r>
      <w:r w:rsidRPr="007D5500">
        <w:rPr>
          <w:rFonts w:asciiTheme="majorBidi" w:hAnsiTheme="majorBidi" w:cstheme="majorBidi"/>
          <w:sz w:val="22"/>
          <w:szCs w:val="22"/>
          <w:lang w:bidi="fa-IR"/>
        </w:rPr>
        <w:br/>
        <w:t>Based on the </w:t>
      </w:r>
      <w:r w:rsidRPr="007D5500">
        <w:rPr>
          <w:rFonts w:asciiTheme="majorBidi" w:hAnsiTheme="majorBidi" w:cstheme="majorBidi"/>
          <w:i/>
          <w:iCs/>
          <w:sz w:val="22"/>
          <w:szCs w:val="22"/>
          <w:lang w:bidi="fa-IR"/>
        </w:rPr>
        <w:t>Comprehensive Dissertation Guideline for Graduate Students</w:t>
      </w:r>
      <w:r w:rsidRPr="007D5500">
        <w:rPr>
          <w:rFonts w:asciiTheme="majorBidi" w:hAnsiTheme="majorBidi" w:cstheme="majorBidi"/>
          <w:sz w:val="22"/>
          <w:szCs w:val="22"/>
          <w:lang w:bidi="fa-IR"/>
        </w:rPr>
        <w:t xml:space="preserve"> approved by the University’s </w:t>
      </w:r>
      <w:bookmarkStart w:id="0" w:name="_GoBack"/>
      <w:r w:rsidRPr="007D5500">
        <w:rPr>
          <w:rFonts w:asciiTheme="majorBidi" w:hAnsiTheme="majorBidi" w:cstheme="majorBidi"/>
          <w:sz w:val="22"/>
          <w:szCs w:val="22"/>
          <w:lang w:bidi="fa-IR"/>
        </w:rPr>
        <w:t xml:space="preserve">Educational and Graduate Studies Council </w:t>
      </w:r>
      <w:bookmarkEnd w:id="0"/>
      <w:r w:rsidRPr="007D5500">
        <w:rPr>
          <w:rFonts w:asciiTheme="majorBidi" w:hAnsiTheme="majorBidi" w:cstheme="majorBidi"/>
          <w:sz w:val="22"/>
          <w:szCs w:val="22"/>
          <w:lang w:bidi="fa-IR"/>
        </w:rPr>
        <w:t>on June 9, 2025 (revised), document No. 3176/100</w:t>
      </w:r>
      <w:r w:rsidRPr="007D5500">
        <w:rPr>
          <w:rFonts w:asciiTheme="majorBidi" w:hAnsiTheme="majorBidi" w:cstheme="majorBidi"/>
          <w:sz w:val="22"/>
          <w:szCs w:val="22"/>
          <w:lang w:bidi="fa-IR"/>
        </w:rPr>
        <w:noBreakHyphen/>
        <w:t>1</w:t>
      </w:r>
      <w:r w:rsidRPr="007D5500">
        <w:rPr>
          <w:rFonts w:asciiTheme="majorBidi" w:hAnsiTheme="majorBidi" w:cstheme="majorBidi"/>
          <w:sz w:val="22"/>
          <w:szCs w:val="22"/>
          <w:lang w:bidi="fa-IR"/>
        </w:rPr>
        <w:noBreakHyphen/>
        <w:t>1404 dated June 30, 2024, Ph.D. students are required to have published or obtained formal acceptance for </w:t>
      </w:r>
      <w:r w:rsidRPr="007D5500">
        <w:rPr>
          <w:rFonts w:asciiTheme="majorBidi" w:hAnsiTheme="majorBidi" w:cstheme="majorBidi"/>
          <w:b/>
          <w:bCs/>
          <w:sz w:val="22"/>
          <w:szCs w:val="22"/>
          <w:lang w:bidi="fa-IR"/>
        </w:rPr>
        <w:t>at least two articles</w:t>
      </w:r>
      <w:r w:rsidRPr="007D5500">
        <w:rPr>
          <w:rFonts w:asciiTheme="majorBidi" w:hAnsiTheme="majorBidi" w:cstheme="majorBidi"/>
          <w:sz w:val="22"/>
          <w:szCs w:val="22"/>
          <w:lang w:bidi="fa-IR"/>
        </w:rPr>
        <w:t xml:space="preserve"> – with the relevant verified forms confirmed by the faculty’s </w:t>
      </w:r>
      <w:proofErr w:type="spellStart"/>
      <w:r w:rsidRPr="007D5500">
        <w:rPr>
          <w:rFonts w:asciiTheme="majorBidi" w:hAnsiTheme="majorBidi" w:cstheme="majorBidi"/>
          <w:sz w:val="22"/>
          <w:szCs w:val="22"/>
          <w:lang w:bidi="fa-IR"/>
        </w:rPr>
        <w:t>Scientometrics</w:t>
      </w:r>
      <w:proofErr w:type="spellEnd"/>
      <w:r w:rsidRPr="007D5500">
        <w:rPr>
          <w:rFonts w:asciiTheme="majorBidi" w:hAnsiTheme="majorBidi" w:cstheme="majorBidi"/>
          <w:sz w:val="22"/>
          <w:szCs w:val="22"/>
          <w:lang w:bidi="fa-IR"/>
        </w:rPr>
        <w:t xml:space="preserve"> Officer / Research Deputy – before initiating the pre</w:t>
      </w:r>
      <w:r w:rsidRPr="007D5500">
        <w:rPr>
          <w:rFonts w:asciiTheme="majorBidi" w:hAnsiTheme="majorBidi" w:cstheme="majorBidi"/>
          <w:sz w:val="22"/>
          <w:szCs w:val="22"/>
          <w:lang w:bidi="fa-IR"/>
        </w:rPr>
        <w:noBreakHyphen/>
        <w:t>defense and final dissertation defense process, as detailed below:</w:t>
      </w:r>
    </w:p>
    <w:p w14:paraId="53BC427B" w14:textId="77777777" w:rsidR="007D5500" w:rsidRPr="007D5500" w:rsidRDefault="007D5500" w:rsidP="007D5500">
      <w:pPr>
        <w:numPr>
          <w:ilvl w:val="0"/>
          <w:numId w:val="8"/>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At least </w:t>
      </w:r>
      <w:r w:rsidRPr="007D5500">
        <w:rPr>
          <w:rFonts w:asciiTheme="majorBidi" w:hAnsiTheme="majorBidi" w:cstheme="majorBidi"/>
          <w:b/>
          <w:bCs/>
          <w:sz w:val="22"/>
          <w:szCs w:val="22"/>
          <w:lang w:bidi="fa-IR"/>
        </w:rPr>
        <w:t>one original article</w:t>
      </w:r>
      <w:r w:rsidRPr="007D5500">
        <w:rPr>
          <w:rFonts w:asciiTheme="majorBidi" w:hAnsiTheme="majorBidi" w:cstheme="majorBidi"/>
          <w:sz w:val="22"/>
          <w:szCs w:val="22"/>
          <w:lang w:bidi="fa-IR"/>
        </w:rPr>
        <w:t> must be derived from the dissertation and must be </w:t>
      </w:r>
      <w:r w:rsidRPr="007D5500">
        <w:rPr>
          <w:rFonts w:asciiTheme="majorBidi" w:hAnsiTheme="majorBidi" w:cstheme="majorBidi"/>
          <w:b/>
          <w:bCs/>
          <w:sz w:val="22"/>
          <w:szCs w:val="22"/>
          <w:lang w:bidi="fa-IR"/>
        </w:rPr>
        <w:t>published or accepted</w:t>
      </w:r>
      <w:r w:rsidRPr="007D5500">
        <w:rPr>
          <w:rFonts w:asciiTheme="majorBidi" w:hAnsiTheme="majorBidi" w:cstheme="majorBidi"/>
          <w:sz w:val="22"/>
          <w:szCs w:val="22"/>
          <w:lang w:bidi="fa-IR"/>
        </w:rPr>
        <w:t> in a journal indexed in </w:t>
      </w:r>
      <w:r w:rsidRPr="007D5500">
        <w:rPr>
          <w:rFonts w:asciiTheme="majorBidi" w:hAnsiTheme="majorBidi" w:cstheme="majorBidi"/>
          <w:b/>
          <w:bCs/>
          <w:sz w:val="22"/>
          <w:szCs w:val="22"/>
          <w:lang w:bidi="fa-IR"/>
        </w:rPr>
        <w:t>ISI (Web of Science Core Collection), PubMed, or ESCI</w:t>
      </w:r>
      <w:r w:rsidRPr="007D5500">
        <w:rPr>
          <w:rFonts w:asciiTheme="majorBidi" w:hAnsiTheme="majorBidi" w:cstheme="majorBidi"/>
          <w:sz w:val="22"/>
          <w:szCs w:val="22"/>
          <w:lang w:bidi="fa-IR"/>
        </w:rPr>
        <w:t>.</w:t>
      </w:r>
      <w:r w:rsidRPr="007D5500">
        <w:rPr>
          <w:rFonts w:asciiTheme="majorBidi" w:hAnsiTheme="majorBidi" w:cstheme="majorBidi"/>
          <w:sz w:val="22"/>
          <w:szCs w:val="22"/>
          <w:lang w:bidi="fa-IR"/>
        </w:rPr>
        <w:br/>
      </w:r>
      <w:r w:rsidRPr="007D5500">
        <w:rPr>
          <w:rFonts w:asciiTheme="majorBidi" w:hAnsiTheme="majorBidi" w:cstheme="majorBidi"/>
          <w:i/>
          <w:iCs/>
          <w:sz w:val="22"/>
          <w:szCs w:val="22"/>
          <w:lang w:bidi="fa-IR"/>
        </w:rPr>
        <w:t>Note:</w:t>
      </w:r>
      <w:r w:rsidRPr="007D5500">
        <w:rPr>
          <w:rFonts w:asciiTheme="majorBidi" w:hAnsiTheme="majorBidi" w:cstheme="majorBidi"/>
          <w:sz w:val="22"/>
          <w:szCs w:val="22"/>
          <w:lang w:bidi="fa-IR"/>
        </w:rPr>
        <w:t> For students admitted in the academic year 2024</w:t>
      </w:r>
      <w:r w:rsidRPr="007D5500">
        <w:rPr>
          <w:rFonts w:asciiTheme="majorBidi" w:hAnsiTheme="majorBidi" w:cstheme="majorBidi"/>
          <w:sz w:val="22"/>
          <w:szCs w:val="22"/>
          <w:lang w:bidi="fa-IR"/>
        </w:rPr>
        <w:noBreakHyphen/>
        <w:t>2025 (1403</w:t>
      </w:r>
      <w:r w:rsidRPr="007D5500">
        <w:rPr>
          <w:rFonts w:asciiTheme="majorBidi" w:hAnsiTheme="majorBidi" w:cstheme="majorBidi"/>
          <w:sz w:val="22"/>
          <w:szCs w:val="22"/>
          <w:lang w:bidi="fa-IR"/>
        </w:rPr>
        <w:noBreakHyphen/>
        <w:t>1404) and later, publication of dissertation</w:t>
      </w:r>
      <w:r w:rsidRPr="007D5500">
        <w:rPr>
          <w:rFonts w:asciiTheme="majorBidi" w:hAnsiTheme="majorBidi" w:cstheme="majorBidi"/>
          <w:sz w:val="22"/>
          <w:szCs w:val="22"/>
          <w:lang w:bidi="fa-IR"/>
        </w:rPr>
        <w:noBreakHyphen/>
        <w:t>derived articles in </w:t>
      </w:r>
      <w:r w:rsidRPr="007D5500">
        <w:rPr>
          <w:rFonts w:asciiTheme="majorBidi" w:hAnsiTheme="majorBidi" w:cstheme="majorBidi"/>
          <w:b/>
          <w:bCs/>
          <w:sz w:val="22"/>
          <w:szCs w:val="22"/>
          <w:lang w:bidi="fa-IR"/>
        </w:rPr>
        <w:t>ESCI journals is conditional upon the journal also having a Scopus Q1 or Q2 quartile ranking.</w:t>
      </w:r>
    </w:p>
    <w:p w14:paraId="784F39AE" w14:textId="77777777" w:rsidR="007D5500" w:rsidRPr="007D5500" w:rsidRDefault="007D5500" w:rsidP="007D5500">
      <w:pPr>
        <w:numPr>
          <w:ilvl w:val="0"/>
          <w:numId w:val="8"/>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The </w:t>
      </w:r>
      <w:r w:rsidRPr="007D5500">
        <w:rPr>
          <w:rFonts w:asciiTheme="majorBidi" w:hAnsiTheme="majorBidi" w:cstheme="majorBidi"/>
          <w:b/>
          <w:bCs/>
          <w:sz w:val="22"/>
          <w:szCs w:val="22"/>
          <w:lang w:bidi="fa-IR"/>
        </w:rPr>
        <w:t>second article</w:t>
      </w:r>
      <w:r w:rsidRPr="007D5500">
        <w:rPr>
          <w:rFonts w:asciiTheme="majorBidi" w:hAnsiTheme="majorBidi" w:cstheme="majorBidi"/>
          <w:sz w:val="22"/>
          <w:szCs w:val="22"/>
          <w:lang w:bidi="fa-IR"/>
        </w:rPr>
        <w:t> must be </w:t>
      </w:r>
      <w:r w:rsidRPr="007D5500">
        <w:rPr>
          <w:rFonts w:asciiTheme="majorBidi" w:hAnsiTheme="majorBidi" w:cstheme="majorBidi"/>
          <w:b/>
          <w:bCs/>
          <w:sz w:val="22"/>
          <w:szCs w:val="22"/>
          <w:lang w:bidi="fa-IR"/>
        </w:rPr>
        <w:t>related to the student’s field of study and completed during enrollment</w:t>
      </w:r>
      <w:r w:rsidRPr="007D5500">
        <w:rPr>
          <w:rFonts w:asciiTheme="majorBidi" w:hAnsiTheme="majorBidi" w:cstheme="majorBidi"/>
          <w:sz w:val="22"/>
          <w:szCs w:val="22"/>
          <w:lang w:bidi="fa-IR"/>
        </w:rPr>
        <w:t>. It may be derived from the dissertation or from other academic activities during the course of study. This article must be </w:t>
      </w:r>
      <w:r w:rsidRPr="007D5500">
        <w:rPr>
          <w:rFonts w:asciiTheme="majorBidi" w:hAnsiTheme="majorBidi" w:cstheme="majorBidi"/>
          <w:b/>
          <w:bCs/>
          <w:sz w:val="22"/>
          <w:szCs w:val="22"/>
          <w:lang w:bidi="fa-IR"/>
        </w:rPr>
        <w:t>published or accepted</w:t>
      </w:r>
      <w:r w:rsidRPr="007D5500">
        <w:rPr>
          <w:rFonts w:asciiTheme="majorBidi" w:hAnsiTheme="majorBidi" w:cstheme="majorBidi"/>
          <w:sz w:val="22"/>
          <w:szCs w:val="22"/>
          <w:lang w:bidi="fa-IR"/>
        </w:rPr>
        <w:t> in a journal indexed in </w:t>
      </w:r>
      <w:r w:rsidRPr="007D5500">
        <w:rPr>
          <w:rFonts w:asciiTheme="majorBidi" w:hAnsiTheme="majorBidi" w:cstheme="majorBidi"/>
          <w:b/>
          <w:bCs/>
          <w:sz w:val="22"/>
          <w:szCs w:val="22"/>
          <w:lang w:bidi="fa-IR"/>
        </w:rPr>
        <w:t>ISI, ESCI, PubMed, or Scopus</w:t>
      </w:r>
      <w:r w:rsidRPr="007D5500">
        <w:rPr>
          <w:rFonts w:asciiTheme="majorBidi" w:hAnsiTheme="majorBidi" w:cstheme="majorBidi"/>
          <w:sz w:val="22"/>
          <w:szCs w:val="22"/>
          <w:lang w:bidi="fa-IR"/>
        </w:rPr>
        <w:t>.</w:t>
      </w:r>
    </w:p>
    <w:p w14:paraId="1264AF9D" w14:textId="77777777" w:rsidR="007D5500" w:rsidRPr="007D5500" w:rsidRDefault="00665BE2" w:rsidP="007D5500">
      <w:pPr>
        <w:bidi w:val="0"/>
        <w:rPr>
          <w:rFonts w:asciiTheme="majorBidi" w:hAnsiTheme="majorBidi" w:cstheme="majorBidi"/>
          <w:sz w:val="22"/>
          <w:szCs w:val="22"/>
          <w:lang w:bidi="fa-IR"/>
        </w:rPr>
      </w:pPr>
      <w:r>
        <w:rPr>
          <w:rFonts w:asciiTheme="majorBidi" w:hAnsiTheme="majorBidi" w:cstheme="majorBidi"/>
          <w:sz w:val="22"/>
          <w:szCs w:val="22"/>
          <w:lang w:bidi="fa-IR"/>
        </w:rPr>
        <w:pict w14:anchorId="28A168BE">
          <v:rect id="_x0000_i1025" style="width:0;height:.75pt" o:hralign="center" o:hrstd="t" o:hr="t" fillcolor="#a0a0a0" stroked="f"/>
        </w:pict>
      </w:r>
    </w:p>
    <w:p w14:paraId="3BB1E6FD" w14:textId="77777777" w:rsidR="007D5500" w:rsidRPr="007D5500" w:rsidRDefault="007D5500" w:rsidP="007D5500">
      <w:pPr>
        <w:bidi w:val="0"/>
        <w:rPr>
          <w:rFonts w:asciiTheme="majorBidi" w:hAnsiTheme="majorBidi" w:cstheme="majorBidi"/>
          <w:sz w:val="22"/>
          <w:szCs w:val="22"/>
          <w:lang w:bidi="fa-IR"/>
        </w:rPr>
      </w:pPr>
      <w:r w:rsidRPr="007D5500">
        <w:rPr>
          <w:rFonts w:asciiTheme="majorBidi" w:hAnsiTheme="majorBidi" w:cstheme="majorBidi"/>
          <w:b/>
          <w:bCs/>
          <w:sz w:val="22"/>
          <w:szCs w:val="22"/>
          <w:lang w:bidi="fa-IR"/>
        </w:rPr>
        <w:t>Evaluation and Scoring of Ph.D. Articles</w:t>
      </w:r>
      <w:r w:rsidRPr="007D5500">
        <w:rPr>
          <w:rFonts w:asciiTheme="majorBidi" w:hAnsiTheme="majorBidi" w:cstheme="majorBidi"/>
          <w:sz w:val="22"/>
          <w:szCs w:val="22"/>
          <w:lang w:bidi="fa-IR"/>
        </w:rPr>
        <w:br/>
      </w:r>
      <w:proofErr w:type="gramStart"/>
      <w:r w:rsidRPr="007D5500">
        <w:rPr>
          <w:rFonts w:asciiTheme="majorBidi" w:hAnsiTheme="majorBidi" w:cstheme="majorBidi"/>
          <w:sz w:val="22"/>
          <w:szCs w:val="22"/>
          <w:lang w:bidi="fa-IR"/>
        </w:rPr>
        <w:t>The</w:t>
      </w:r>
      <w:proofErr w:type="gramEnd"/>
      <w:r w:rsidRPr="007D5500">
        <w:rPr>
          <w:rFonts w:asciiTheme="majorBidi" w:hAnsiTheme="majorBidi" w:cstheme="majorBidi"/>
          <w:sz w:val="22"/>
          <w:szCs w:val="22"/>
          <w:lang w:bidi="fa-IR"/>
        </w:rPr>
        <w:t xml:space="preserve"> maximum score for a Ph.D. dissertation is </w:t>
      </w:r>
      <w:r w:rsidRPr="007D5500">
        <w:rPr>
          <w:rFonts w:asciiTheme="majorBidi" w:hAnsiTheme="majorBidi" w:cstheme="majorBidi"/>
          <w:b/>
          <w:bCs/>
          <w:sz w:val="22"/>
          <w:szCs w:val="22"/>
          <w:lang w:bidi="fa-IR"/>
        </w:rPr>
        <w:t>20 points</w:t>
      </w:r>
      <w:r w:rsidRPr="007D5500">
        <w:rPr>
          <w:rFonts w:asciiTheme="majorBidi" w:hAnsiTheme="majorBidi" w:cstheme="majorBidi"/>
          <w:sz w:val="22"/>
          <w:szCs w:val="22"/>
          <w:lang w:bidi="fa-IR"/>
        </w:rPr>
        <w:t>, consisting of two parts:</w:t>
      </w:r>
    </w:p>
    <w:p w14:paraId="32F7404B" w14:textId="77777777" w:rsidR="007D5500" w:rsidRPr="007D5500" w:rsidRDefault="007D5500" w:rsidP="007D5500">
      <w:pPr>
        <w:numPr>
          <w:ilvl w:val="0"/>
          <w:numId w:val="9"/>
        </w:numPr>
        <w:bidi w:val="0"/>
        <w:jc w:val="both"/>
        <w:rPr>
          <w:rFonts w:asciiTheme="majorBidi" w:hAnsiTheme="majorBidi" w:cstheme="majorBidi"/>
          <w:sz w:val="22"/>
          <w:szCs w:val="22"/>
          <w:lang w:bidi="fa-IR"/>
        </w:rPr>
      </w:pPr>
      <w:r w:rsidRPr="007D5500">
        <w:rPr>
          <w:rFonts w:asciiTheme="majorBidi" w:hAnsiTheme="majorBidi" w:cstheme="majorBidi"/>
          <w:b/>
          <w:bCs/>
          <w:sz w:val="22"/>
          <w:szCs w:val="22"/>
          <w:lang w:bidi="fa-IR"/>
        </w:rPr>
        <w:t>Part 1:</w:t>
      </w:r>
      <w:r w:rsidRPr="007D5500">
        <w:rPr>
          <w:rFonts w:asciiTheme="majorBidi" w:hAnsiTheme="majorBidi" w:cstheme="majorBidi"/>
          <w:sz w:val="22"/>
          <w:szCs w:val="22"/>
          <w:lang w:bidi="fa-IR"/>
        </w:rPr>
        <w:t> The primary dissertation evaluation score based on the average grades from the dissertation defense committee (calculated according to educational regulations). </w:t>
      </w:r>
      <w:r w:rsidRPr="007D5500">
        <w:rPr>
          <w:rFonts w:asciiTheme="majorBidi" w:hAnsiTheme="majorBidi" w:cstheme="majorBidi"/>
          <w:b/>
          <w:bCs/>
          <w:sz w:val="22"/>
          <w:szCs w:val="22"/>
          <w:lang w:bidi="fa-IR"/>
        </w:rPr>
        <w:t>Maximum: 18 points.</w:t>
      </w:r>
    </w:p>
    <w:p w14:paraId="526A428E" w14:textId="77777777" w:rsidR="007D5500" w:rsidRPr="007D5500" w:rsidRDefault="007D5500" w:rsidP="007D5500">
      <w:pPr>
        <w:numPr>
          <w:ilvl w:val="0"/>
          <w:numId w:val="9"/>
        </w:numPr>
        <w:bidi w:val="0"/>
        <w:jc w:val="both"/>
        <w:rPr>
          <w:rFonts w:asciiTheme="majorBidi" w:hAnsiTheme="majorBidi" w:cstheme="majorBidi"/>
          <w:sz w:val="22"/>
          <w:szCs w:val="22"/>
          <w:lang w:bidi="fa-IR"/>
        </w:rPr>
      </w:pPr>
      <w:r w:rsidRPr="007D5500">
        <w:rPr>
          <w:rFonts w:asciiTheme="majorBidi" w:hAnsiTheme="majorBidi" w:cstheme="majorBidi"/>
          <w:b/>
          <w:bCs/>
          <w:sz w:val="22"/>
          <w:szCs w:val="22"/>
          <w:lang w:bidi="fa-IR"/>
        </w:rPr>
        <w:t>Part 2:</w:t>
      </w:r>
      <w:r w:rsidRPr="007D5500">
        <w:rPr>
          <w:rFonts w:asciiTheme="majorBidi" w:hAnsiTheme="majorBidi" w:cstheme="majorBidi"/>
          <w:sz w:val="22"/>
          <w:szCs w:val="22"/>
          <w:lang w:bidi="fa-IR"/>
        </w:rPr>
        <w:t> The score for </w:t>
      </w:r>
      <w:r w:rsidRPr="007D5500">
        <w:rPr>
          <w:rFonts w:asciiTheme="majorBidi" w:hAnsiTheme="majorBidi" w:cstheme="majorBidi"/>
          <w:b/>
          <w:bCs/>
          <w:sz w:val="22"/>
          <w:szCs w:val="22"/>
          <w:lang w:bidi="fa-IR"/>
        </w:rPr>
        <w:t>published/accepted articles and incentives</w:t>
      </w:r>
      <w:r w:rsidRPr="007D5500">
        <w:rPr>
          <w:rFonts w:asciiTheme="majorBidi" w:hAnsiTheme="majorBidi" w:cstheme="majorBidi"/>
          <w:sz w:val="22"/>
          <w:szCs w:val="22"/>
          <w:lang w:bidi="fa-IR"/>
        </w:rPr>
        <w:t>. </w:t>
      </w:r>
      <w:r w:rsidRPr="007D5500">
        <w:rPr>
          <w:rFonts w:asciiTheme="majorBidi" w:hAnsiTheme="majorBidi" w:cstheme="majorBidi"/>
          <w:b/>
          <w:bCs/>
          <w:sz w:val="22"/>
          <w:szCs w:val="22"/>
          <w:lang w:bidi="fa-IR"/>
        </w:rPr>
        <w:t>Maximum: 2 points.</w:t>
      </w:r>
      <w:r w:rsidRPr="007D5500">
        <w:rPr>
          <w:rFonts w:asciiTheme="majorBidi" w:hAnsiTheme="majorBidi" w:cstheme="majorBidi"/>
          <w:sz w:val="22"/>
          <w:szCs w:val="22"/>
          <w:lang w:bidi="fa-IR"/>
        </w:rPr>
        <w:t> The score is calculated based on Table 1 below.</w:t>
      </w:r>
    </w:p>
    <w:p w14:paraId="51881C19" w14:textId="77777777" w:rsidR="007D5500" w:rsidRPr="007D5500" w:rsidRDefault="00665BE2" w:rsidP="007D5500">
      <w:pPr>
        <w:bidi w:val="0"/>
        <w:rPr>
          <w:rFonts w:asciiTheme="majorBidi" w:hAnsiTheme="majorBidi" w:cstheme="majorBidi"/>
          <w:sz w:val="22"/>
          <w:szCs w:val="22"/>
          <w:lang w:bidi="fa-IR"/>
        </w:rPr>
      </w:pPr>
      <w:r>
        <w:rPr>
          <w:rFonts w:asciiTheme="majorBidi" w:hAnsiTheme="majorBidi" w:cstheme="majorBidi"/>
          <w:sz w:val="22"/>
          <w:szCs w:val="22"/>
          <w:lang w:bidi="fa-IR"/>
        </w:rPr>
        <w:pict w14:anchorId="533C1BC3">
          <v:rect id="_x0000_i1026" style="width:0;height:.75pt" o:hralign="center" o:hrstd="t" o:hr="t" fillcolor="#a0a0a0" stroked="f"/>
        </w:pict>
      </w:r>
    </w:p>
    <w:p w14:paraId="6DAAD51A" w14:textId="77777777" w:rsidR="007D5500" w:rsidRPr="007D5500" w:rsidRDefault="007D5500" w:rsidP="007D5500">
      <w:pPr>
        <w:bidi w:val="0"/>
        <w:rPr>
          <w:rFonts w:asciiTheme="majorBidi" w:hAnsiTheme="majorBidi" w:cstheme="majorBidi"/>
          <w:sz w:val="22"/>
          <w:szCs w:val="22"/>
          <w:lang w:bidi="fa-IR"/>
        </w:rPr>
      </w:pPr>
      <w:r w:rsidRPr="007D5500">
        <w:rPr>
          <w:rFonts w:asciiTheme="majorBidi" w:hAnsiTheme="majorBidi" w:cstheme="majorBidi"/>
          <w:b/>
          <w:bCs/>
          <w:sz w:val="22"/>
          <w:szCs w:val="22"/>
          <w:lang w:bidi="fa-IR"/>
        </w:rPr>
        <w:t>Table 1 – Scoring for Ph.D. Articles</w:t>
      </w:r>
    </w:p>
    <w:tbl>
      <w:tblPr>
        <w:tblStyle w:val="TableGrid"/>
        <w:tblW w:w="10137" w:type="dxa"/>
        <w:tblLook w:val="04A0" w:firstRow="1" w:lastRow="0" w:firstColumn="1" w:lastColumn="0" w:noHBand="0" w:noVBand="1"/>
      </w:tblPr>
      <w:tblGrid>
        <w:gridCol w:w="5480"/>
        <w:gridCol w:w="2825"/>
        <w:gridCol w:w="1832"/>
      </w:tblGrid>
      <w:tr w:rsidR="007D5500" w:rsidRPr="007D5500" w14:paraId="05BC92DC" w14:textId="77777777" w:rsidTr="007D5500">
        <w:trPr>
          <w:trHeight w:val="599"/>
        </w:trPr>
        <w:tc>
          <w:tcPr>
            <w:tcW w:w="0" w:type="auto"/>
            <w:vAlign w:val="center"/>
            <w:hideMark/>
          </w:tcPr>
          <w:p w14:paraId="4DBE4779" w14:textId="77777777" w:rsidR="007D5500" w:rsidRPr="007D5500" w:rsidRDefault="007D5500" w:rsidP="007D5500">
            <w:pPr>
              <w:bidi w:val="0"/>
              <w:jc w:val="center"/>
              <w:rPr>
                <w:rFonts w:asciiTheme="majorBidi" w:hAnsiTheme="majorBidi" w:cstheme="majorBidi"/>
                <w:sz w:val="20"/>
                <w:szCs w:val="20"/>
                <w:rtl/>
                <w:lang w:bidi="fa-IR"/>
              </w:rPr>
            </w:pPr>
            <w:r w:rsidRPr="007D5500">
              <w:rPr>
                <w:rFonts w:asciiTheme="majorBidi" w:hAnsiTheme="majorBidi" w:cstheme="majorBidi"/>
                <w:sz w:val="20"/>
                <w:szCs w:val="20"/>
                <w:lang w:bidi="fa-IR"/>
              </w:rPr>
              <w:t>Type of Article</w:t>
            </w:r>
          </w:p>
        </w:tc>
        <w:tc>
          <w:tcPr>
            <w:tcW w:w="0" w:type="auto"/>
            <w:vAlign w:val="center"/>
            <w:hideMark/>
          </w:tcPr>
          <w:p w14:paraId="17C8BEB5"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Points per Article</w:t>
            </w:r>
          </w:p>
        </w:tc>
        <w:tc>
          <w:tcPr>
            <w:tcW w:w="0" w:type="auto"/>
            <w:vAlign w:val="center"/>
            <w:hideMark/>
          </w:tcPr>
          <w:p w14:paraId="0B48DFC0"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Points Allocated to Dissertation</w:t>
            </w:r>
          </w:p>
        </w:tc>
      </w:tr>
      <w:tr w:rsidR="007D5500" w:rsidRPr="007D5500" w14:paraId="0B2F217D" w14:textId="77777777" w:rsidTr="007D5500">
        <w:trPr>
          <w:trHeight w:val="889"/>
        </w:trPr>
        <w:tc>
          <w:tcPr>
            <w:tcW w:w="0" w:type="auto"/>
            <w:vAlign w:val="center"/>
            <w:hideMark/>
          </w:tcPr>
          <w:p w14:paraId="2E5AA7B0"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b/>
                <w:bCs/>
                <w:sz w:val="20"/>
                <w:szCs w:val="20"/>
                <w:lang w:bidi="fa-IR"/>
              </w:rPr>
              <w:t>Publication or acceptance of at least one article in an ISI</w:t>
            </w:r>
            <w:r w:rsidRPr="007D5500">
              <w:rPr>
                <w:rFonts w:asciiTheme="majorBidi" w:hAnsiTheme="majorBidi" w:cstheme="majorBidi"/>
                <w:b/>
                <w:bCs/>
                <w:sz w:val="20"/>
                <w:szCs w:val="20"/>
                <w:lang w:bidi="fa-IR"/>
              </w:rPr>
              <w:noBreakHyphen/>
              <w:t xml:space="preserve"> or PubMed</w:t>
            </w:r>
            <w:r w:rsidRPr="007D5500">
              <w:rPr>
                <w:rFonts w:asciiTheme="majorBidi" w:hAnsiTheme="majorBidi" w:cstheme="majorBidi"/>
                <w:b/>
                <w:bCs/>
                <w:sz w:val="20"/>
                <w:szCs w:val="20"/>
                <w:lang w:bidi="fa-IR"/>
              </w:rPr>
              <w:noBreakHyphen/>
              <w:t>indexed journal</w:t>
            </w:r>
            <w:r w:rsidRPr="007D5500">
              <w:rPr>
                <w:rFonts w:asciiTheme="majorBidi" w:hAnsiTheme="majorBidi" w:cstheme="majorBidi"/>
                <w:sz w:val="20"/>
                <w:szCs w:val="20"/>
                <w:lang w:bidi="fa-IR"/>
              </w:rPr>
              <w:br/>
              <w:t>(Mandatory for pre</w:t>
            </w:r>
            <w:r w:rsidRPr="007D5500">
              <w:rPr>
                <w:rFonts w:asciiTheme="majorBidi" w:hAnsiTheme="majorBidi" w:cstheme="majorBidi"/>
                <w:sz w:val="20"/>
                <w:szCs w:val="20"/>
                <w:lang w:bidi="fa-IR"/>
              </w:rPr>
              <w:noBreakHyphen/>
              <w:t>defense permission)</w:t>
            </w:r>
          </w:p>
        </w:tc>
        <w:tc>
          <w:tcPr>
            <w:tcW w:w="0" w:type="auto"/>
            <w:vAlign w:val="center"/>
            <w:hideMark/>
          </w:tcPr>
          <w:p w14:paraId="66DFD364"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Up to 2 points depending on the journal’s indexing (see Table 2)</w:t>
            </w:r>
          </w:p>
        </w:tc>
        <w:tc>
          <w:tcPr>
            <w:tcW w:w="0" w:type="auto"/>
            <w:vAlign w:val="center"/>
            <w:hideMark/>
          </w:tcPr>
          <w:p w14:paraId="33BD95F8"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Part of the 18–20 point range</w:t>
            </w:r>
          </w:p>
        </w:tc>
      </w:tr>
      <w:tr w:rsidR="007D5500" w:rsidRPr="007D5500" w14:paraId="0626EBD9" w14:textId="77777777" w:rsidTr="007D5500">
        <w:trPr>
          <w:trHeight w:val="889"/>
        </w:trPr>
        <w:tc>
          <w:tcPr>
            <w:tcW w:w="0" w:type="auto"/>
            <w:vAlign w:val="center"/>
            <w:hideMark/>
          </w:tcPr>
          <w:p w14:paraId="2A247C72"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b/>
                <w:bCs/>
                <w:sz w:val="20"/>
                <w:szCs w:val="20"/>
                <w:lang w:bidi="fa-IR"/>
              </w:rPr>
              <w:t>Publication or acceptance of at least one article in a Scopus</w:t>
            </w:r>
            <w:r w:rsidRPr="007D5500">
              <w:rPr>
                <w:rFonts w:asciiTheme="majorBidi" w:hAnsiTheme="majorBidi" w:cstheme="majorBidi"/>
                <w:b/>
                <w:bCs/>
                <w:sz w:val="20"/>
                <w:szCs w:val="20"/>
                <w:lang w:bidi="fa-IR"/>
              </w:rPr>
              <w:noBreakHyphen/>
              <w:t>, ISI</w:t>
            </w:r>
            <w:r w:rsidRPr="007D5500">
              <w:rPr>
                <w:rFonts w:asciiTheme="majorBidi" w:hAnsiTheme="majorBidi" w:cstheme="majorBidi"/>
                <w:b/>
                <w:bCs/>
                <w:sz w:val="20"/>
                <w:szCs w:val="20"/>
                <w:lang w:bidi="fa-IR"/>
              </w:rPr>
              <w:noBreakHyphen/>
              <w:t>, or PubMed</w:t>
            </w:r>
            <w:r w:rsidRPr="007D5500">
              <w:rPr>
                <w:rFonts w:asciiTheme="majorBidi" w:hAnsiTheme="majorBidi" w:cstheme="majorBidi"/>
                <w:b/>
                <w:bCs/>
                <w:sz w:val="20"/>
                <w:szCs w:val="20"/>
                <w:lang w:bidi="fa-IR"/>
              </w:rPr>
              <w:noBreakHyphen/>
              <w:t>indexed journal</w:t>
            </w:r>
            <w:r w:rsidRPr="007D5500">
              <w:rPr>
                <w:rFonts w:asciiTheme="majorBidi" w:hAnsiTheme="majorBidi" w:cstheme="majorBidi"/>
                <w:sz w:val="20"/>
                <w:szCs w:val="20"/>
                <w:lang w:bidi="fa-IR"/>
              </w:rPr>
              <w:br/>
              <w:t>(Mandatory for pre</w:t>
            </w:r>
            <w:r w:rsidRPr="007D5500">
              <w:rPr>
                <w:rFonts w:asciiTheme="majorBidi" w:hAnsiTheme="majorBidi" w:cstheme="majorBidi"/>
                <w:sz w:val="20"/>
                <w:szCs w:val="20"/>
                <w:lang w:bidi="fa-IR"/>
              </w:rPr>
              <w:noBreakHyphen/>
              <w:t>defense permission)</w:t>
            </w:r>
          </w:p>
        </w:tc>
        <w:tc>
          <w:tcPr>
            <w:tcW w:w="0" w:type="auto"/>
            <w:vAlign w:val="center"/>
            <w:hideMark/>
          </w:tcPr>
          <w:p w14:paraId="54C6F88E"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No points</w:t>
            </w:r>
          </w:p>
        </w:tc>
        <w:tc>
          <w:tcPr>
            <w:tcW w:w="0" w:type="auto"/>
            <w:vAlign w:val="center"/>
            <w:hideMark/>
          </w:tcPr>
          <w:p w14:paraId="703A42F0"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w:t>
            </w:r>
          </w:p>
        </w:tc>
      </w:tr>
      <w:tr w:rsidR="007D5500" w:rsidRPr="007D5500" w14:paraId="288CAC3D" w14:textId="77777777" w:rsidTr="007D5500">
        <w:trPr>
          <w:trHeight w:val="579"/>
        </w:trPr>
        <w:tc>
          <w:tcPr>
            <w:tcW w:w="0" w:type="auto"/>
            <w:vAlign w:val="center"/>
            <w:hideMark/>
          </w:tcPr>
          <w:p w14:paraId="1E32A4A6"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b/>
                <w:bCs/>
                <w:sz w:val="20"/>
                <w:szCs w:val="20"/>
                <w:lang w:bidi="fa-IR"/>
              </w:rPr>
              <w:t>Publication or acceptance of an additional article derived from the dissertation in a Scopus</w:t>
            </w:r>
            <w:r w:rsidRPr="007D5500">
              <w:rPr>
                <w:rFonts w:asciiTheme="majorBidi" w:hAnsiTheme="majorBidi" w:cstheme="majorBidi"/>
                <w:b/>
                <w:bCs/>
                <w:sz w:val="20"/>
                <w:szCs w:val="20"/>
                <w:lang w:bidi="fa-IR"/>
              </w:rPr>
              <w:noBreakHyphen/>
              <w:t>, ISI</w:t>
            </w:r>
            <w:r w:rsidRPr="007D5500">
              <w:rPr>
                <w:rFonts w:asciiTheme="majorBidi" w:hAnsiTheme="majorBidi" w:cstheme="majorBidi"/>
                <w:b/>
                <w:bCs/>
                <w:sz w:val="20"/>
                <w:szCs w:val="20"/>
                <w:lang w:bidi="fa-IR"/>
              </w:rPr>
              <w:noBreakHyphen/>
              <w:t>, or PubMed</w:t>
            </w:r>
            <w:r w:rsidRPr="007D5500">
              <w:rPr>
                <w:rFonts w:asciiTheme="majorBidi" w:hAnsiTheme="majorBidi" w:cstheme="majorBidi"/>
                <w:b/>
                <w:bCs/>
                <w:sz w:val="20"/>
                <w:szCs w:val="20"/>
                <w:lang w:bidi="fa-IR"/>
              </w:rPr>
              <w:noBreakHyphen/>
              <w:t>indexed journal</w:t>
            </w:r>
          </w:p>
        </w:tc>
        <w:tc>
          <w:tcPr>
            <w:tcW w:w="0" w:type="auto"/>
            <w:vAlign w:val="center"/>
            <w:hideMark/>
          </w:tcPr>
          <w:p w14:paraId="17E32C5B"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Up to </w:t>
            </w:r>
            <w:r w:rsidRPr="007D5500">
              <w:rPr>
                <w:rFonts w:asciiTheme="majorBidi" w:hAnsiTheme="majorBidi" w:cstheme="majorBidi"/>
                <w:b/>
                <w:bCs/>
                <w:sz w:val="20"/>
                <w:szCs w:val="20"/>
                <w:lang w:bidi="fa-IR"/>
              </w:rPr>
              <w:t>1 incentive point</w:t>
            </w:r>
          </w:p>
        </w:tc>
        <w:tc>
          <w:tcPr>
            <w:tcW w:w="0" w:type="auto"/>
            <w:vAlign w:val="center"/>
            <w:hideMark/>
          </w:tcPr>
          <w:p w14:paraId="01294D72" w14:textId="77777777" w:rsidR="007D5500" w:rsidRPr="007D5500" w:rsidRDefault="007D5500" w:rsidP="007D5500">
            <w:pPr>
              <w:bidi w:val="0"/>
              <w:jc w:val="center"/>
              <w:rPr>
                <w:rFonts w:asciiTheme="majorBidi" w:hAnsiTheme="majorBidi" w:cstheme="majorBidi"/>
                <w:sz w:val="20"/>
                <w:szCs w:val="20"/>
                <w:lang w:bidi="fa-IR"/>
              </w:rPr>
            </w:pPr>
            <w:r w:rsidRPr="007D5500">
              <w:rPr>
                <w:rFonts w:asciiTheme="majorBidi" w:hAnsiTheme="majorBidi" w:cstheme="majorBidi"/>
                <w:sz w:val="20"/>
                <w:szCs w:val="20"/>
                <w:lang w:bidi="fa-IR"/>
              </w:rPr>
              <w:t>–</w:t>
            </w:r>
          </w:p>
        </w:tc>
      </w:tr>
    </w:tbl>
    <w:p w14:paraId="37B85EE1" w14:textId="77777777" w:rsidR="007D5500" w:rsidRPr="007D5500" w:rsidRDefault="007D5500" w:rsidP="007D5500">
      <w:pPr>
        <w:numPr>
          <w:ilvl w:val="0"/>
          <w:numId w:val="10"/>
        </w:numPr>
        <w:bidi w:val="0"/>
        <w:jc w:val="both"/>
        <w:rPr>
          <w:rFonts w:asciiTheme="majorBidi" w:hAnsiTheme="majorBidi" w:cstheme="majorBidi"/>
          <w:sz w:val="22"/>
          <w:szCs w:val="22"/>
          <w:lang w:bidi="fa-IR"/>
        </w:rPr>
      </w:pPr>
      <w:r w:rsidRPr="007D5500">
        <w:rPr>
          <w:rFonts w:asciiTheme="majorBidi" w:hAnsiTheme="majorBidi" w:cstheme="majorBidi"/>
          <w:i/>
          <w:iCs/>
          <w:sz w:val="22"/>
          <w:szCs w:val="22"/>
          <w:lang w:bidi="fa-IR"/>
        </w:rPr>
        <w:t>This article </w:t>
      </w:r>
      <w:r w:rsidRPr="007D5500">
        <w:rPr>
          <w:rFonts w:asciiTheme="majorBidi" w:hAnsiTheme="majorBidi" w:cstheme="majorBidi"/>
          <w:b/>
          <w:bCs/>
          <w:i/>
          <w:iCs/>
          <w:sz w:val="22"/>
          <w:szCs w:val="22"/>
          <w:lang w:bidi="fa-IR"/>
        </w:rPr>
        <w:t>must</w:t>
      </w:r>
      <w:r w:rsidRPr="007D5500">
        <w:rPr>
          <w:rFonts w:asciiTheme="majorBidi" w:hAnsiTheme="majorBidi" w:cstheme="majorBidi"/>
          <w:i/>
          <w:iCs/>
          <w:sz w:val="22"/>
          <w:szCs w:val="22"/>
          <w:lang w:bidi="fa-IR"/>
        </w:rPr>
        <w:t> be derived from the data of the student’s dissertation.</w:t>
      </w:r>
    </w:p>
    <w:p w14:paraId="371C9DFD" w14:textId="77777777" w:rsidR="007D5500" w:rsidRPr="007D5500" w:rsidRDefault="007D5500" w:rsidP="007D5500">
      <w:pPr>
        <w:numPr>
          <w:ilvl w:val="0"/>
          <w:numId w:val="10"/>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w:t>
      </w:r>
      <w:r w:rsidRPr="007D5500">
        <w:rPr>
          <w:rFonts w:asciiTheme="majorBidi" w:hAnsiTheme="majorBidi" w:cstheme="majorBidi"/>
          <w:i/>
          <w:iCs/>
          <w:sz w:val="22"/>
          <w:szCs w:val="22"/>
          <w:lang w:bidi="fa-IR"/>
        </w:rPr>
        <w:t>The second article (not necessarily derived from dissertation data) must be within the student’s field and completed during enrollment. If multiple students collaborate on one article, it is acceptable for all provided all their names were included in the original project proposal (e.g., in the Research Assistant system or the ethics committee approval).</w:t>
      </w:r>
    </w:p>
    <w:p w14:paraId="5FE5D690" w14:textId="77777777" w:rsidR="007D5500" w:rsidRPr="007D5500" w:rsidRDefault="007D5500" w:rsidP="007D5500">
      <w:pPr>
        <w:numPr>
          <w:ilvl w:val="0"/>
          <w:numId w:val="10"/>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w:t>
      </w:r>
      <w:r w:rsidRPr="007D5500">
        <w:rPr>
          <w:rFonts w:asciiTheme="majorBidi" w:hAnsiTheme="majorBidi" w:cstheme="majorBidi"/>
          <w:i/>
          <w:iCs/>
          <w:sz w:val="22"/>
          <w:szCs w:val="22"/>
          <w:lang w:bidi="fa-IR"/>
        </w:rPr>
        <w:t>In addition to the two mandatory articles for pre</w:t>
      </w:r>
      <w:r w:rsidRPr="007D5500">
        <w:rPr>
          <w:rFonts w:asciiTheme="majorBidi" w:hAnsiTheme="majorBidi" w:cstheme="majorBidi"/>
          <w:i/>
          <w:iCs/>
          <w:sz w:val="22"/>
          <w:szCs w:val="22"/>
          <w:lang w:bidi="fa-IR"/>
        </w:rPr>
        <w:noBreakHyphen/>
        <w:t>defense and defense permission, submitting </w:t>
      </w:r>
      <w:r w:rsidRPr="007D5500">
        <w:rPr>
          <w:rFonts w:asciiTheme="majorBidi" w:hAnsiTheme="majorBidi" w:cstheme="majorBidi"/>
          <w:b/>
          <w:bCs/>
          <w:i/>
          <w:iCs/>
          <w:sz w:val="22"/>
          <w:szCs w:val="22"/>
          <w:lang w:bidi="fa-IR"/>
        </w:rPr>
        <w:t>one extra article derived from the dissertation</w:t>
      </w:r>
      <w:r w:rsidRPr="007D5500">
        <w:rPr>
          <w:rFonts w:asciiTheme="majorBidi" w:hAnsiTheme="majorBidi" w:cstheme="majorBidi"/>
          <w:i/>
          <w:iCs/>
          <w:sz w:val="22"/>
          <w:szCs w:val="22"/>
          <w:lang w:bidi="fa-IR"/>
        </w:rPr>
        <w:t> that is published or accepted in a </w:t>
      </w:r>
      <w:r w:rsidRPr="007D5500">
        <w:rPr>
          <w:rFonts w:asciiTheme="majorBidi" w:hAnsiTheme="majorBidi" w:cstheme="majorBidi"/>
          <w:b/>
          <w:bCs/>
          <w:i/>
          <w:iCs/>
          <w:sz w:val="22"/>
          <w:szCs w:val="22"/>
          <w:lang w:bidi="fa-IR"/>
        </w:rPr>
        <w:t>Scopus</w:t>
      </w:r>
      <w:r w:rsidRPr="007D5500">
        <w:rPr>
          <w:rFonts w:asciiTheme="majorBidi" w:hAnsiTheme="majorBidi" w:cstheme="majorBidi"/>
          <w:b/>
          <w:bCs/>
          <w:i/>
          <w:iCs/>
          <w:sz w:val="22"/>
          <w:szCs w:val="22"/>
          <w:lang w:bidi="fa-IR"/>
        </w:rPr>
        <w:noBreakHyphen/>
        <w:t>, ISI</w:t>
      </w:r>
      <w:r w:rsidRPr="007D5500">
        <w:rPr>
          <w:rFonts w:asciiTheme="majorBidi" w:hAnsiTheme="majorBidi" w:cstheme="majorBidi"/>
          <w:b/>
          <w:bCs/>
          <w:i/>
          <w:iCs/>
          <w:sz w:val="22"/>
          <w:szCs w:val="22"/>
          <w:lang w:bidi="fa-IR"/>
        </w:rPr>
        <w:noBreakHyphen/>
        <w:t>, or PubMed</w:t>
      </w:r>
      <w:r w:rsidRPr="007D5500">
        <w:rPr>
          <w:rFonts w:asciiTheme="majorBidi" w:hAnsiTheme="majorBidi" w:cstheme="majorBidi"/>
          <w:b/>
          <w:bCs/>
          <w:i/>
          <w:iCs/>
          <w:sz w:val="22"/>
          <w:szCs w:val="22"/>
          <w:lang w:bidi="fa-IR"/>
        </w:rPr>
        <w:noBreakHyphen/>
        <w:t>indexed journal</w:t>
      </w:r>
      <w:r w:rsidRPr="007D5500">
        <w:rPr>
          <w:rFonts w:asciiTheme="majorBidi" w:hAnsiTheme="majorBidi" w:cstheme="majorBidi"/>
          <w:i/>
          <w:iCs/>
          <w:sz w:val="22"/>
          <w:szCs w:val="22"/>
          <w:lang w:bidi="fa-IR"/>
        </w:rPr>
        <w:t> may add a </w:t>
      </w:r>
      <w:r w:rsidRPr="007D5500">
        <w:rPr>
          <w:rFonts w:asciiTheme="majorBidi" w:hAnsiTheme="majorBidi" w:cstheme="majorBidi"/>
          <w:b/>
          <w:bCs/>
          <w:i/>
          <w:iCs/>
          <w:sz w:val="22"/>
          <w:szCs w:val="22"/>
          <w:lang w:bidi="fa-IR"/>
        </w:rPr>
        <w:t>maximum of 1 incentive point</w:t>
      </w:r>
      <w:r w:rsidRPr="007D5500">
        <w:rPr>
          <w:rFonts w:asciiTheme="majorBidi" w:hAnsiTheme="majorBidi" w:cstheme="majorBidi"/>
          <w:i/>
          <w:iCs/>
          <w:sz w:val="22"/>
          <w:szCs w:val="22"/>
          <w:lang w:bidi="fa-IR"/>
        </w:rPr>
        <w:t> to the dissertation score, based on the Faculty Graduate Council’s criteria.</w:t>
      </w:r>
    </w:p>
    <w:p w14:paraId="0F65427C" w14:textId="77777777" w:rsidR="007D5500" w:rsidRPr="007D5500" w:rsidRDefault="00665BE2" w:rsidP="007D5500">
      <w:pPr>
        <w:bidi w:val="0"/>
        <w:rPr>
          <w:rFonts w:asciiTheme="majorBidi" w:hAnsiTheme="majorBidi" w:cstheme="majorBidi"/>
          <w:sz w:val="22"/>
          <w:szCs w:val="22"/>
          <w:lang w:bidi="fa-IR"/>
        </w:rPr>
      </w:pPr>
      <w:r>
        <w:rPr>
          <w:rFonts w:asciiTheme="majorBidi" w:hAnsiTheme="majorBidi" w:cstheme="majorBidi"/>
          <w:sz w:val="22"/>
          <w:szCs w:val="22"/>
          <w:lang w:bidi="fa-IR"/>
        </w:rPr>
        <w:pict w14:anchorId="4401E068">
          <v:rect id="_x0000_i1027" style="width:0;height:.75pt" o:hralign="center" o:hrstd="t" o:hr="t" fillcolor="#a0a0a0" stroked="f"/>
        </w:pict>
      </w:r>
    </w:p>
    <w:p w14:paraId="3AB43F4D" w14:textId="77777777" w:rsidR="007D5500" w:rsidRPr="007D5500" w:rsidRDefault="007D5500" w:rsidP="007D5500">
      <w:pPr>
        <w:bidi w:val="0"/>
        <w:rPr>
          <w:rFonts w:asciiTheme="majorBidi" w:hAnsiTheme="majorBidi" w:cstheme="majorBidi"/>
          <w:sz w:val="22"/>
          <w:szCs w:val="22"/>
          <w:lang w:bidi="fa-IR"/>
        </w:rPr>
      </w:pPr>
      <w:r w:rsidRPr="007D5500">
        <w:rPr>
          <w:rFonts w:asciiTheme="majorBidi" w:hAnsiTheme="majorBidi" w:cstheme="majorBidi"/>
          <w:b/>
          <w:bCs/>
          <w:sz w:val="22"/>
          <w:szCs w:val="22"/>
          <w:lang w:bidi="fa-IR"/>
        </w:rPr>
        <w:t>Supplementary Provisions</w:t>
      </w:r>
    </w:p>
    <w:p w14:paraId="2FED45EA" w14:textId="77777777" w:rsidR="007D5500" w:rsidRPr="007D5500" w:rsidRDefault="007D5500" w:rsidP="007D5500">
      <w:pPr>
        <w:numPr>
          <w:ilvl w:val="0"/>
          <w:numId w:val="11"/>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lastRenderedPageBreak/>
        <w:t>The student must list the correct </w:t>
      </w:r>
      <w:r w:rsidRPr="007D5500">
        <w:rPr>
          <w:rFonts w:asciiTheme="majorBidi" w:hAnsiTheme="majorBidi" w:cstheme="majorBidi"/>
          <w:b/>
          <w:bCs/>
          <w:sz w:val="22"/>
          <w:szCs w:val="22"/>
          <w:lang w:bidi="fa-IR"/>
        </w:rPr>
        <w:t>organizational affiliation (affiliation) of the university as the primary address</w:t>
      </w:r>
      <w:r w:rsidRPr="007D5500">
        <w:rPr>
          <w:rFonts w:asciiTheme="majorBidi" w:hAnsiTheme="majorBidi" w:cstheme="majorBidi"/>
          <w:sz w:val="22"/>
          <w:szCs w:val="22"/>
          <w:lang w:bidi="fa-IR"/>
        </w:rPr>
        <w:t> in all the above articles. In the dissertation</w:t>
      </w:r>
      <w:r w:rsidRPr="007D5500">
        <w:rPr>
          <w:rFonts w:asciiTheme="majorBidi" w:hAnsiTheme="majorBidi" w:cstheme="majorBidi"/>
          <w:sz w:val="22"/>
          <w:szCs w:val="22"/>
          <w:lang w:bidi="fa-IR"/>
        </w:rPr>
        <w:noBreakHyphen/>
        <w:t>derived article, according to Graduate Council bylaws, </w:t>
      </w:r>
      <w:r w:rsidRPr="007D5500">
        <w:rPr>
          <w:rFonts w:asciiTheme="majorBidi" w:hAnsiTheme="majorBidi" w:cstheme="majorBidi"/>
          <w:b/>
          <w:bCs/>
          <w:sz w:val="22"/>
          <w:szCs w:val="22"/>
          <w:lang w:bidi="fa-IR"/>
        </w:rPr>
        <w:t>the student must be the first author</w:t>
      </w:r>
      <w:r w:rsidRPr="007D5500">
        <w:rPr>
          <w:rFonts w:asciiTheme="majorBidi" w:hAnsiTheme="majorBidi" w:cstheme="majorBidi"/>
          <w:sz w:val="22"/>
          <w:szCs w:val="22"/>
          <w:lang w:bidi="fa-IR"/>
        </w:rPr>
        <w:t> and </w:t>
      </w:r>
      <w:r w:rsidRPr="007D5500">
        <w:rPr>
          <w:rFonts w:asciiTheme="majorBidi" w:hAnsiTheme="majorBidi" w:cstheme="majorBidi"/>
          <w:b/>
          <w:bCs/>
          <w:sz w:val="22"/>
          <w:szCs w:val="22"/>
          <w:lang w:bidi="fa-IR"/>
        </w:rPr>
        <w:t>the supervisor must be the corresponding author</w:t>
      </w:r>
      <w:r w:rsidRPr="007D5500">
        <w:rPr>
          <w:rFonts w:asciiTheme="majorBidi" w:hAnsiTheme="majorBidi" w:cstheme="majorBidi"/>
          <w:sz w:val="22"/>
          <w:szCs w:val="22"/>
          <w:lang w:bidi="fa-IR"/>
        </w:rPr>
        <w:t>. The order of other authors (except the first author, who is the student) is determined by the supervisor based on the level of contribution. It is recommended that the corresponding author be listed last. If there are two supervisors, the corresponding author is chosen by mutual agreement between them.</w:t>
      </w:r>
    </w:p>
    <w:p w14:paraId="3C9FECC9" w14:textId="77777777" w:rsidR="007D5500" w:rsidRPr="007D5500" w:rsidRDefault="007D5500" w:rsidP="007D5500">
      <w:pPr>
        <w:numPr>
          <w:ilvl w:val="0"/>
          <w:numId w:val="11"/>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Substituting the dissertation</w:t>
      </w:r>
      <w:r w:rsidRPr="007D5500">
        <w:rPr>
          <w:rFonts w:asciiTheme="majorBidi" w:hAnsiTheme="majorBidi" w:cstheme="majorBidi"/>
          <w:sz w:val="22"/>
          <w:szCs w:val="22"/>
          <w:lang w:bidi="fa-IR"/>
        </w:rPr>
        <w:noBreakHyphen/>
        <w:t>derived article with a </w:t>
      </w:r>
      <w:r w:rsidRPr="007D5500">
        <w:rPr>
          <w:rFonts w:asciiTheme="majorBidi" w:hAnsiTheme="majorBidi" w:cstheme="majorBidi"/>
          <w:b/>
          <w:bCs/>
          <w:sz w:val="22"/>
          <w:szCs w:val="22"/>
          <w:lang w:bidi="fa-IR"/>
        </w:rPr>
        <w:t>patent, discovery, registered patent, or production of a laboratory/pharmaceutical product</w:t>
      </w:r>
      <w:r w:rsidRPr="007D5500">
        <w:rPr>
          <w:rFonts w:asciiTheme="majorBidi" w:hAnsiTheme="majorBidi" w:cstheme="majorBidi"/>
          <w:sz w:val="22"/>
          <w:szCs w:val="22"/>
          <w:lang w:bidi="fa-IR"/>
        </w:rPr>
        <w:t> is permitted only if the output is a direct result of the dissertation. Such substitution requires evaluation and a decision by the Intellectual Property Committee and approval of the University’s Graduate Council.</w:t>
      </w:r>
    </w:p>
    <w:p w14:paraId="5E4BBF7F" w14:textId="77777777" w:rsidR="007D5500" w:rsidRPr="007D5500" w:rsidRDefault="007D5500" w:rsidP="007D5500">
      <w:pPr>
        <w:numPr>
          <w:ilvl w:val="0"/>
          <w:numId w:val="11"/>
        </w:num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A </w:t>
      </w:r>
      <w:r w:rsidRPr="007D5500">
        <w:rPr>
          <w:rFonts w:asciiTheme="majorBidi" w:hAnsiTheme="majorBidi" w:cstheme="majorBidi"/>
          <w:b/>
          <w:bCs/>
          <w:sz w:val="22"/>
          <w:szCs w:val="22"/>
          <w:lang w:bidi="fa-IR"/>
        </w:rPr>
        <w:t>“primary article derived from the dissertation”</w:t>
      </w:r>
      <w:r w:rsidRPr="007D5500">
        <w:rPr>
          <w:rFonts w:asciiTheme="majorBidi" w:hAnsiTheme="majorBidi" w:cstheme="majorBidi"/>
          <w:sz w:val="22"/>
          <w:szCs w:val="22"/>
          <w:lang w:bidi="fa-IR"/>
        </w:rPr>
        <w:t> refers to any article extracted from data collected for the dissertation. Therefore, </w:t>
      </w:r>
      <w:r w:rsidRPr="007D5500">
        <w:rPr>
          <w:rFonts w:asciiTheme="majorBidi" w:hAnsiTheme="majorBidi" w:cstheme="majorBidi"/>
          <w:b/>
          <w:bCs/>
          <w:sz w:val="22"/>
          <w:szCs w:val="22"/>
          <w:lang w:bidi="fa-IR"/>
        </w:rPr>
        <w:t>Study Protocols</w:t>
      </w:r>
      <w:r w:rsidRPr="007D5500">
        <w:rPr>
          <w:rFonts w:asciiTheme="majorBidi" w:hAnsiTheme="majorBidi" w:cstheme="majorBidi"/>
          <w:sz w:val="22"/>
          <w:szCs w:val="22"/>
          <w:lang w:bidi="fa-IR"/>
        </w:rPr>
        <w:t> and </w:t>
      </w:r>
      <w:r w:rsidRPr="007D5500">
        <w:rPr>
          <w:rFonts w:asciiTheme="majorBidi" w:hAnsiTheme="majorBidi" w:cstheme="majorBidi"/>
          <w:b/>
          <w:bCs/>
          <w:sz w:val="22"/>
          <w:szCs w:val="22"/>
          <w:lang w:bidi="fa-IR"/>
        </w:rPr>
        <w:t>Review Studies (Narrative, Scoping)</w:t>
      </w:r>
      <w:r w:rsidRPr="007D5500">
        <w:rPr>
          <w:rFonts w:asciiTheme="majorBidi" w:hAnsiTheme="majorBidi" w:cstheme="majorBidi"/>
          <w:sz w:val="22"/>
          <w:szCs w:val="22"/>
          <w:lang w:bidi="fa-IR"/>
        </w:rPr>
        <w:t> are </w:t>
      </w:r>
      <w:r w:rsidRPr="007D5500">
        <w:rPr>
          <w:rFonts w:asciiTheme="majorBidi" w:hAnsiTheme="majorBidi" w:cstheme="majorBidi"/>
          <w:b/>
          <w:bCs/>
          <w:sz w:val="22"/>
          <w:szCs w:val="22"/>
          <w:lang w:bidi="fa-IR"/>
        </w:rPr>
        <w:t>not</w:t>
      </w:r>
      <w:r w:rsidRPr="007D5500">
        <w:rPr>
          <w:rFonts w:asciiTheme="majorBidi" w:hAnsiTheme="majorBidi" w:cstheme="majorBidi"/>
          <w:sz w:val="22"/>
          <w:szCs w:val="22"/>
          <w:lang w:bidi="fa-IR"/>
        </w:rPr>
        <w:t> considered articles derived from dissertation data. </w:t>
      </w:r>
      <w:r w:rsidRPr="007D5500">
        <w:rPr>
          <w:rFonts w:asciiTheme="majorBidi" w:hAnsiTheme="majorBidi" w:cstheme="majorBidi"/>
          <w:b/>
          <w:bCs/>
          <w:sz w:val="22"/>
          <w:szCs w:val="22"/>
          <w:lang w:bidi="fa-IR"/>
        </w:rPr>
        <w:t>Systematic Reviews</w:t>
      </w:r>
      <w:r w:rsidRPr="007D5500">
        <w:rPr>
          <w:rFonts w:asciiTheme="majorBidi" w:hAnsiTheme="majorBidi" w:cstheme="majorBidi"/>
          <w:sz w:val="22"/>
          <w:szCs w:val="22"/>
          <w:lang w:bidi="fa-IR"/>
        </w:rPr>
        <w:t> may be counted as primary dissertation</w:t>
      </w:r>
      <w:r w:rsidRPr="007D5500">
        <w:rPr>
          <w:rFonts w:asciiTheme="majorBidi" w:hAnsiTheme="majorBidi" w:cstheme="majorBidi"/>
          <w:sz w:val="22"/>
          <w:szCs w:val="22"/>
          <w:lang w:bidi="fa-IR"/>
        </w:rPr>
        <w:noBreakHyphen/>
        <w:t>derived articles only if their production was an explicit objective in the proposed dissertation protocol.</w:t>
      </w:r>
    </w:p>
    <w:p w14:paraId="0090DAC1" w14:textId="7B556664" w:rsidR="00463842" w:rsidRDefault="007D5500" w:rsidP="00463842">
      <w:pPr>
        <w:numPr>
          <w:ilvl w:val="0"/>
          <w:numId w:val="11"/>
        </w:numPr>
        <w:tabs>
          <w:tab w:val="left" w:pos="6210"/>
          <w:tab w:val="left" w:pos="6570"/>
          <w:tab w:val="left" w:pos="6930"/>
          <w:tab w:val="left" w:pos="9180"/>
        </w:tabs>
        <w:bidi w:val="0"/>
        <w:rPr>
          <w:rFonts w:asciiTheme="majorBidi" w:hAnsiTheme="majorBidi" w:cstheme="majorBidi"/>
          <w:sz w:val="22"/>
          <w:szCs w:val="22"/>
          <w:lang w:bidi="fa-IR"/>
        </w:rPr>
      </w:pPr>
      <w:r w:rsidRPr="007D5500">
        <w:rPr>
          <w:rFonts w:asciiTheme="majorBidi" w:hAnsiTheme="majorBidi" w:cstheme="majorBidi"/>
          <w:b/>
          <w:bCs/>
          <w:sz w:val="22"/>
          <w:szCs w:val="22"/>
          <w:lang w:bidi="fa-IR"/>
        </w:rPr>
        <w:t>Case</w:t>
      </w:r>
      <w:r w:rsidR="00463842">
        <w:rPr>
          <w:rFonts w:asciiTheme="majorBidi" w:hAnsiTheme="majorBidi" w:cstheme="majorBidi"/>
          <w:b/>
          <w:bCs/>
          <w:sz w:val="22"/>
          <w:szCs w:val="22"/>
          <w:lang w:bidi="fa-IR"/>
        </w:rPr>
        <w:t xml:space="preserve"> </w:t>
      </w:r>
      <w:r w:rsidRPr="007D5500">
        <w:rPr>
          <w:rFonts w:asciiTheme="majorBidi" w:hAnsiTheme="majorBidi" w:cstheme="majorBidi"/>
          <w:b/>
          <w:bCs/>
          <w:sz w:val="22"/>
          <w:szCs w:val="22"/>
          <w:lang w:bidi="fa-IR"/>
        </w:rPr>
        <w:t>Study</w:t>
      </w:r>
      <w:r w:rsidRPr="007D5500">
        <w:rPr>
          <w:rFonts w:asciiTheme="majorBidi" w:hAnsiTheme="majorBidi" w:cstheme="majorBidi"/>
          <w:sz w:val="22"/>
          <w:szCs w:val="22"/>
          <w:lang w:bidi="fa-IR"/>
        </w:rPr>
        <w:t> articles, </w:t>
      </w:r>
      <w:r w:rsidRPr="007D5500">
        <w:rPr>
          <w:rFonts w:asciiTheme="majorBidi" w:hAnsiTheme="majorBidi" w:cstheme="majorBidi"/>
          <w:b/>
          <w:bCs/>
          <w:sz w:val="22"/>
          <w:szCs w:val="22"/>
          <w:lang w:bidi="fa-IR"/>
        </w:rPr>
        <w:t>Case Series</w:t>
      </w:r>
      <w:r w:rsidR="00463842">
        <w:rPr>
          <w:rFonts w:asciiTheme="majorBidi" w:hAnsiTheme="majorBidi" w:cstheme="majorBidi"/>
          <w:sz w:val="22"/>
          <w:szCs w:val="22"/>
          <w:lang w:bidi="fa-IR"/>
        </w:rPr>
        <w:t xml:space="preserve"> with fewer than five cases,  and </w:t>
      </w:r>
      <w:r w:rsidRPr="007D5500">
        <w:rPr>
          <w:rFonts w:asciiTheme="majorBidi" w:hAnsiTheme="majorBidi" w:cstheme="majorBidi"/>
          <w:b/>
          <w:bCs/>
          <w:sz w:val="22"/>
          <w:szCs w:val="22"/>
          <w:lang w:bidi="fa-IR"/>
        </w:rPr>
        <w:t>Communication</w:t>
      </w:r>
      <w:r w:rsidRPr="007D5500">
        <w:rPr>
          <w:rFonts w:asciiTheme="majorBidi" w:hAnsiTheme="majorBidi" w:cstheme="majorBidi"/>
          <w:sz w:val="22"/>
          <w:szCs w:val="22"/>
          <w:lang w:bidi="fa-IR"/>
        </w:rPr>
        <w:t> or </w:t>
      </w:r>
      <w:r w:rsidRPr="007D5500">
        <w:rPr>
          <w:rFonts w:asciiTheme="majorBidi" w:hAnsiTheme="majorBidi" w:cstheme="majorBidi"/>
          <w:b/>
          <w:bCs/>
          <w:sz w:val="22"/>
          <w:szCs w:val="22"/>
          <w:lang w:bidi="fa-IR"/>
        </w:rPr>
        <w:t>Letter</w:t>
      </w:r>
      <w:r w:rsidRPr="007D5500">
        <w:rPr>
          <w:rFonts w:asciiTheme="majorBidi" w:hAnsiTheme="majorBidi" w:cstheme="majorBidi"/>
          <w:sz w:val="22"/>
          <w:szCs w:val="22"/>
          <w:lang w:bidi="fa-IR"/>
        </w:rPr>
        <w:t> </w:t>
      </w:r>
      <w:r w:rsidR="00463842">
        <w:rPr>
          <w:rFonts w:asciiTheme="majorBidi" w:hAnsiTheme="majorBidi" w:cstheme="majorBidi"/>
          <w:sz w:val="22"/>
          <w:szCs w:val="22"/>
          <w:lang w:bidi="fa-IR"/>
        </w:rPr>
        <w:t xml:space="preserve"> </w:t>
      </w:r>
    </w:p>
    <w:p w14:paraId="1AFE5B3B" w14:textId="5024CF31" w:rsidR="007D5500" w:rsidRPr="007D5500" w:rsidRDefault="007D5500" w:rsidP="00463842">
      <w:pPr>
        <w:tabs>
          <w:tab w:val="left" w:pos="6210"/>
          <w:tab w:val="left" w:pos="6570"/>
          <w:tab w:val="left" w:pos="6930"/>
          <w:tab w:val="left" w:pos="9180"/>
        </w:tabs>
        <w:bidi w:val="0"/>
        <w:ind w:left="720"/>
        <w:rPr>
          <w:rFonts w:asciiTheme="majorBidi" w:hAnsiTheme="majorBidi" w:cstheme="majorBidi"/>
          <w:sz w:val="22"/>
          <w:szCs w:val="22"/>
          <w:lang w:bidi="fa-IR"/>
        </w:rPr>
      </w:pPr>
      <w:proofErr w:type="gramStart"/>
      <w:r w:rsidRPr="007D5500">
        <w:rPr>
          <w:rFonts w:asciiTheme="majorBidi" w:hAnsiTheme="majorBidi" w:cstheme="majorBidi"/>
          <w:sz w:val="22"/>
          <w:szCs w:val="22"/>
          <w:lang w:bidi="fa-IR"/>
        </w:rPr>
        <w:t>articles</w:t>
      </w:r>
      <w:proofErr w:type="gramEnd"/>
      <w:r w:rsidRPr="007D5500">
        <w:rPr>
          <w:rFonts w:asciiTheme="majorBidi" w:hAnsiTheme="majorBidi" w:cstheme="majorBidi"/>
          <w:sz w:val="22"/>
          <w:szCs w:val="22"/>
          <w:lang w:bidi="fa-IR"/>
        </w:rPr>
        <w:t xml:space="preserve"> are </w:t>
      </w:r>
      <w:r w:rsidRPr="007D5500">
        <w:rPr>
          <w:rFonts w:asciiTheme="majorBidi" w:hAnsiTheme="majorBidi" w:cstheme="majorBidi"/>
          <w:b/>
          <w:bCs/>
          <w:sz w:val="22"/>
          <w:szCs w:val="22"/>
          <w:lang w:bidi="fa-IR"/>
        </w:rPr>
        <w:t>not</w:t>
      </w:r>
      <w:r w:rsidRPr="007D5500">
        <w:rPr>
          <w:rFonts w:asciiTheme="majorBidi" w:hAnsiTheme="majorBidi" w:cstheme="majorBidi"/>
          <w:sz w:val="22"/>
          <w:szCs w:val="22"/>
          <w:lang w:bidi="fa-IR"/>
        </w:rPr>
        <w:t> counted as primary articles derived from the dissertation.</w:t>
      </w:r>
    </w:p>
    <w:p w14:paraId="2AFEB615" w14:textId="77777777" w:rsidR="007D5500" w:rsidRPr="007D5500" w:rsidRDefault="00665BE2" w:rsidP="007D5500">
      <w:pPr>
        <w:bidi w:val="0"/>
        <w:rPr>
          <w:rFonts w:asciiTheme="majorBidi" w:hAnsiTheme="majorBidi" w:cstheme="majorBidi"/>
          <w:sz w:val="22"/>
          <w:szCs w:val="22"/>
          <w:lang w:bidi="fa-IR"/>
        </w:rPr>
      </w:pPr>
      <w:r>
        <w:rPr>
          <w:rFonts w:asciiTheme="majorBidi" w:hAnsiTheme="majorBidi" w:cstheme="majorBidi"/>
          <w:sz w:val="22"/>
          <w:szCs w:val="22"/>
          <w:lang w:bidi="fa-IR"/>
        </w:rPr>
        <w:pict w14:anchorId="170AC416">
          <v:rect id="_x0000_i1028" style="width:0;height:.75pt" o:hralign="center" o:hrstd="t" o:hr="t" fillcolor="#a0a0a0" stroked="f"/>
        </w:pict>
      </w:r>
    </w:p>
    <w:p w14:paraId="089C20B2" w14:textId="77777777" w:rsidR="007D5500" w:rsidRPr="007D5500" w:rsidRDefault="007D5500" w:rsidP="007D5500">
      <w:pPr>
        <w:bidi w:val="0"/>
        <w:rPr>
          <w:rFonts w:asciiTheme="majorBidi" w:hAnsiTheme="majorBidi" w:cstheme="majorBidi"/>
          <w:sz w:val="22"/>
          <w:szCs w:val="22"/>
          <w:lang w:bidi="fa-IR"/>
        </w:rPr>
      </w:pPr>
      <w:r w:rsidRPr="007D5500">
        <w:rPr>
          <w:rFonts w:asciiTheme="majorBidi" w:hAnsiTheme="majorBidi" w:cstheme="majorBidi"/>
          <w:b/>
          <w:bCs/>
          <w:sz w:val="22"/>
          <w:szCs w:val="22"/>
          <w:lang w:bidi="fa-IR"/>
        </w:rPr>
        <w:t>Table 2 – Scoring Criteria for Dissertation</w:t>
      </w:r>
      <w:r w:rsidRPr="007D5500">
        <w:rPr>
          <w:rFonts w:asciiTheme="majorBidi" w:hAnsiTheme="majorBidi" w:cstheme="majorBidi"/>
          <w:b/>
          <w:bCs/>
          <w:sz w:val="22"/>
          <w:szCs w:val="22"/>
          <w:lang w:bidi="fa-IR"/>
        </w:rPr>
        <w:noBreakHyphen/>
        <w:t>Derived Articles Based on Journal Indexing and Quartile (Ph.D. Students)</w:t>
      </w:r>
    </w:p>
    <w:tbl>
      <w:tblPr>
        <w:tblStyle w:val="TableGrid"/>
        <w:tblW w:w="8365" w:type="dxa"/>
        <w:tblLook w:val="04A0" w:firstRow="1" w:lastRow="0" w:firstColumn="1" w:lastColumn="0" w:noHBand="0" w:noVBand="1"/>
      </w:tblPr>
      <w:tblGrid>
        <w:gridCol w:w="6385"/>
        <w:gridCol w:w="1980"/>
      </w:tblGrid>
      <w:tr w:rsidR="007D5500" w:rsidRPr="007D5500" w14:paraId="6FF907A9" w14:textId="77777777" w:rsidTr="007D5500">
        <w:trPr>
          <w:trHeight w:val="282"/>
        </w:trPr>
        <w:tc>
          <w:tcPr>
            <w:tcW w:w="6385" w:type="dxa"/>
            <w:vAlign w:val="center"/>
            <w:hideMark/>
          </w:tcPr>
          <w:p w14:paraId="689EF0B4"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Indexing Type</w:t>
            </w:r>
          </w:p>
        </w:tc>
        <w:tc>
          <w:tcPr>
            <w:tcW w:w="1980" w:type="dxa"/>
            <w:vAlign w:val="center"/>
            <w:hideMark/>
          </w:tcPr>
          <w:p w14:paraId="34851164"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Allocatable Score</w:t>
            </w:r>
          </w:p>
        </w:tc>
      </w:tr>
      <w:tr w:rsidR="007D5500" w:rsidRPr="007D5500" w14:paraId="76DD6F58" w14:textId="77777777" w:rsidTr="007D5500">
        <w:trPr>
          <w:trHeight w:val="265"/>
        </w:trPr>
        <w:tc>
          <w:tcPr>
            <w:tcW w:w="6385" w:type="dxa"/>
            <w:vAlign w:val="center"/>
            <w:hideMark/>
          </w:tcPr>
          <w:p w14:paraId="3FA7D289"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ISI Web of Science – Q1</w:t>
            </w:r>
          </w:p>
        </w:tc>
        <w:tc>
          <w:tcPr>
            <w:tcW w:w="1980" w:type="dxa"/>
            <w:vAlign w:val="center"/>
            <w:hideMark/>
          </w:tcPr>
          <w:p w14:paraId="24449A3A"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2</w:t>
            </w:r>
          </w:p>
        </w:tc>
      </w:tr>
      <w:tr w:rsidR="007D5500" w:rsidRPr="007D5500" w14:paraId="3D2FDF52" w14:textId="77777777" w:rsidTr="007D5500">
        <w:trPr>
          <w:trHeight w:val="282"/>
        </w:trPr>
        <w:tc>
          <w:tcPr>
            <w:tcW w:w="6385" w:type="dxa"/>
            <w:vAlign w:val="center"/>
            <w:hideMark/>
          </w:tcPr>
          <w:p w14:paraId="28057FBA"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ISI Web of Science – Q2</w:t>
            </w:r>
          </w:p>
        </w:tc>
        <w:tc>
          <w:tcPr>
            <w:tcW w:w="1980" w:type="dxa"/>
            <w:vAlign w:val="center"/>
            <w:hideMark/>
          </w:tcPr>
          <w:p w14:paraId="7601C6AD"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1.5</w:t>
            </w:r>
          </w:p>
        </w:tc>
      </w:tr>
      <w:tr w:rsidR="007D5500" w:rsidRPr="007D5500" w14:paraId="4EF38690" w14:textId="77777777" w:rsidTr="007D5500">
        <w:trPr>
          <w:trHeight w:val="265"/>
        </w:trPr>
        <w:tc>
          <w:tcPr>
            <w:tcW w:w="6385" w:type="dxa"/>
            <w:vAlign w:val="center"/>
            <w:hideMark/>
          </w:tcPr>
          <w:p w14:paraId="70972C05"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ISI Web of Science – Q3/Q4</w:t>
            </w:r>
          </w:p>
        </w:tc>
        <w:tc>
          <w:tcPr>
            <w:tcW w:w="1980" w:type="dxa"/>
            <w:vAlign w:val="center"/>
            <w:hideMark/>
          </w:tcPr>
          <w:p w14:paraId="7280B6D9"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1</w:t>
            </w:r>
          </w:p>
        </w:tc>
      </w:tr>
      <w:tr w:rsidR="007D5500" w:rsidRPr="007D5500" w14:paraId="0DB8CFC5" w14:textId="77777777" w:rsidTr="007D5500">
        <w:trPr>
          <w:trHeight w:val="282"/>
        </w:trPr>
        <w:tc>
          <w:tcPr>
            <w:tcW w:w="6385" w:type="dxa"/>
            <w:vAlign w:val="center"/>
            <w:hideMark/>
          </w:tcPr>
          <w:p w14:paraId="6F7E1328"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Medline</w:t>
            </w:r>
          </w:p>
        </w:tc>
        <w:tc>
          <w:tcPr>
            <w:tcW w:w="1980" w:type="dxa"/>
            <w:vAlign w:val="center"/>
            <w:hideMark/>
          </w:tcPr>
          <w:p w14:paraId="52B1E55C"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2</w:t>
            </w:r>
          </w:p>
        </w:tc>
      </w:tr>
      <w:tr w:rsidR="007D5500" w:rsidRPr="007D5500" w14:paraId="51F3ECBE" w14:textId="77777777" w:rsidTr="007D5500">
        <w:trPr>
          <w:trHeight w:val="265"/>
        </w:trPr>
        <w:tc>
          <w:tcPr>
            <w:tcW w:w="6385" w:type="dxa"/>
            <w:vAlign w:val="center"/>
            <w:hideMark/>
          </w:tcPr>
          <w:p w14:paraId="060767C6"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PubMed (not Medline)</w:t>
            </w:r>
          </w:p>
        </w:tc>
        <w:tc>
          <w:tcPr>
            <w:tcW w:w="1980" w:type="dxa"/>
            <w:vAlign w:val="center"/>
            <w:hideMark/>
          </w:tcPr>
          <w:p w14:paraId="6524DB0A"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1</w:t>
            </w:r>
          </w:p>
        </w:tc>
      </w:tr>
      <w:tr w:rsidR="007D5500" w:rsidRPr="007D5500" w14:paraId="01482986" w14:textId="77777777" w:rsidTr="007D5500">
        <w:trPr>
          <w:trHeight w:val="282"/>
        </w:trPr>
        <w:tc>
          <w:tcPr>
            <w:tcW w:w="6385" w:type="dxa"/>
            <w:vAlign w:val="center"/>
            <w:hideMark/>
          </w:tcPr>
          <w:p w14:paraId="15CE1443"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Emerging ISI (domestic)</w:t>
            </w:r>
            <w:r w:rsidRPr="007D5500">
              <w:rPr>
                <w:rFonts w:asciiTheme="majorBidi" w:hAnsiTheme="majorBidi" w:cstheme="majorBidi"/>
                <w:sz w:val="22"/>
                <w:szCs w:val="22"/>
                <w:lang w:bidi="fa-IR"/>
              </w:rPr>
              <w:t>* – conditional on Scopus Q1/Q2</w:t>
            </w:r>
          </w:p>
        </w:tc>
        <w:tc>
          <w:tcPr>
            <w:tcW w:w="1980" w:type="dxa"/>
            <w:vAlign w:val="center"/>
            <w:hideMark/>
          </w:tcPr>
          <w:p w14:paraId="1DEBFCA6"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1</w:t>
            </w:r>
          </w:p>
        </w:tc>
      </w:tr>
      <w:tr w:rsidR="007D5500" w:rsidRPr="007D5500" w14:paraId="7402E054" w14:textId="77777777" w:rsidTr="007D5500">
        <w:trPr>
          <w:trHeight w:val="265"/>
        </w:trPr>
        <w:tc>
          <w:tcPr>
            <w:tcW w:w="6385" w:type="dxa"/>
            <w:vAlign w:val="center"/>
            <w:hideMark/>
          </w:tcPr>
          <w:p w14:paraId="486DBC84"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Emerging ISI (international)</w:t>
            </w:r>
            <w:r w:rsidRPr="007D5500">
              <w:rPr>
                <w:rFonts w:asciiTheme="majorBidi" w:hAnsiTheme="majorBidi" w:cstheme="majorBidi"/>
                <w:sz w:val="22"/>
                <w:szCs w:val="22"/>
                <w:lang w:bidi="fa-IR"/>
              </w:rPr>
              <w:t>* – conditional on Scopus Q1/Q2</w:t>
            </w:r>
          </w:p>
        </w:tc>
        <w:tc>
          <w:tcPr>
            <w:tcW w:w="1980" w:type="dxa"/>
            <w:vAlign w:val="center"/>
            <w:hideMark/>
          </w:tcPr>
          <w:p w14:paraId="34E5EEB2"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sz w:val="22"/>
                <w:szCs w:val="22"/>
                <w:lang w:bidi="fa-IR"/>
              </w:rPr>
              <w:t>0.75</w:t>
            </w:r>
          </w:p>
        </w:tc>
      </w:tr>
    </w:tbl>
    <w:p w14:paraId="2D64E32A" w14:textId="77777777" w:rsidR="007D5500" w:rsidRPr="007D5500" w:rsidRDefault="007D5500" w:rsidP="007D5500">
      <w:pPr>
        <w:bidi w:val="0"/>
        <w:jc w:val="both"/>
        <w:rPr>
          <w:rFonts w:asciiTheme="majorBidi" w:hAnsiTheme="majorBidi" w:cstheme="majorBidi"/>
          <w:sz w:val="22"/>
          <w:szCs w:val="22"/>
          <w:lang w:bidi="fa-IR"/>
        </w:rPr>
      </w:pPr>
      <w:r w:rsidRPr="007D5500">
        <w:rPr>
          <w:rFonts w:asciiTheme="majorBidi" w:hAnsiTheme="majorBidi" w:cstheme="majorBidi"/>
          <w:i/>
          <w:iCs/>
          <w:sz w:val="22"/>
          <w:szCs w:val="22"/>
          <w:lang w:bidi="fa-IR"/>
        </w:rPr>
        <w:t>Explanation:</w:t>
      </w:r>
      <w:r w:rsidRPr="007D5500">
        <w:rPr>
          <w:rFonts w:asciiTheme="majorBidi" w:hAnsiTheme="majorBidi" w:cstheme="majorBidi"/>
          <w:sz w:val="22"/>
          <w:szCs w:val="22"/>
          <w:lang w:bidi="fa-IR"/>
        </w:rPr>
        <w:t> The score for an additional incentive article derived from the dissertation (up to a maximum of 1 point) shall be proportional to its indexing and is at the discretion of the Faculty Graduate Council.</w:t>
      </w:r>
    </w:p>
    <w:p w14:paraId="126B846C" w14:textId="77777777" w:rsidR="007D5500" w:rsidRPr="007D5500" w:rsidRDefault="007D5500" w:rsidP="007D5500">
      <w:pPr>
        <w:bidi w:val="0"/>
        <w:jc w:val="both"/>
        <w:rPr>
          <w:rFonts w:asciiTheme="majorBidi" w:hAnsiTheme="majorBidi" w:cstheme="majorBidi"/>
          <w:sz w:val="22"/>
          <w:szCs w:val="22"/>
          <w:lang w:bidi="fa-IR"/>
        </w:rPr>
      </w:pPr>
      <w:r w:rsidRPr="007D5500">
        <w:rPr>
          <w:rFonts w:asciiTheme="majorBidi" w:hAnsiTheme="majorBidi" w:cstheme="majorBidi"/>
          <w:sz w:val="22"/>
          <w:szCs w:val="22"/>
          <w:lang w:bidi="fa-IR"/>
        </w:rPr>
        <w:t>*</w:t>
      </w:r>
      <w:r w:rsidRPr="007D5500">
        <w:rPr>
          <w:rFonts w:asciiTheme="majorBidi" w:hAnsiTheme="majorBidi" w:cstheme="majorBidi"/>
          <w:b/>
          <w:bCs/>
          <w:sz w:val="22"/>
          <w:szCs w:val="22"/>
          <w:lang w:bidi="fa-IR"/>
        </w:rPr>
        <w:t>Important note:</w:t>
      </w:r>
      <w:r w:rsidRPr="007D5500">
        <w:rPr>
          <w:rFonts w:asciiTheme="majorBidi" w:hAnsiTheme="majorBidi" w:cstheme="majorBidi"/>
          <w:sz w:val="22"/>
          <w:szCs w:val="22"/>
          <w:lang w:bidi="fa-IR"/>
        </w:rPr>
        <w:t> Acceptance of dissertation</w:t>
      </w:r>
      <w:r w:rsidRPr="007D5500">
        <w:rPr>
          <w:rFonts w:asciiTheme="majorBidi" w:hAnsiTheme="majorBidi" w:cstheme="majorBidi"/>
          <w:sz w:val="22"/>
          <w:szCs w:val="22"/>
          <w:lang w:bidi="fa-IR"/>
        </w:rPr>
        <w:noBreakHyphen/>
        <w:t>derived articles indexed in </w:t>
      </w:r>
      <w:r w:rsidRPr="007D5500">
        <w:rPr>
          <w:rFonts w:asciiTheme="majorBidi" w:hAnsiTheme="majorBidi" w:cstheme="majorBidi"/>
          <w:b/>
          <w:bCs/>
          <w:sz w:val="22"/>
          <w:szCs w:val="22"/>
          <w:lang w:bidi="fa-IR"/>
        </w:rPr>
        <w:t>Emerging ISI</w:t>
      </w:r>
      <w:r w:rsidRPr="007D5500">
        <w:rPr>
          <w:rFonts w:asciiTheme="majorBidi" w:hAnsiTheme="majorBidi" w:cstheme="majorBidi"/>
          <w:sz w:val="22"/>
          <w:szCs w:val="22"/>
          <w:lang w:bidi="fa-IR"/>
        </w:rPr>
        <w:t> journals (conditional on the journal being ranked in </w:t>
      </w:r>
      <w:r w:rsidRPr="007D5500">
        <w:rPr>
          <w:rFonts w:asciiTheme="majorBidi" w:hAnsiTheme="majorBidi" w:cstheme="majorBidi"/>
          <w:b/>
          <w:bCs/>
          <w:sz w:val="22"/>
          <w:szCs w:val="22"/>
          <w:lang w:bidi="fa-IR"/>
        </w:rPr>
        <w:t>Scopus Q1 or Q2</w:t>
      </w:r>
      <w:r w:rsidRPr="007D5500">
        <w:rPr>
          <w:rFonts w:asciiTheme="majorBidi" w:hAnsiTheme="majorBidi" w:cstheme="majorBidi"/>
          <w:sz w:val="22"/>
          <w:szCs w:val="22"/>
          <w:lang w:bidi="fa-IR"/>
        </w:rPr>
        <w:t>) for defense permission applies </w:t>
      </w:r>
      <w:r w:rsidRPr="007D5500">
        <w:rPr>
          <w:rFonts w:asciiTheme="majorBidi" w:hAnsiTheme="majorBidi" w:cstheme="majorBidi"/>
          <w:b/>
          <w:bCs/>
          <w:sz w:val="22"/>
          <w:szCs w:val="22"/>
          <w:lang w:bidi="fa-IR"/>
        </w:rPr>
        <w:t>only to Ph.D. students admitted in the academic year 2024</w:t>
      </w:r>
      <w:r w:rsidRPr="007D5500">
        <w:rPr>
          <w:rFonts w:asciiTheme="majorBidi" w:hAnsiTheme="majorBidi" w:cstheme="majorBidi"/>
          <w:b/>
          <w:bCs/>
          <w:sz w:val="22"/>
          <w:szCs w:val="22"/>
          <w:lang w:bidi="fa-IR"/>
        </w:rPr>
        <w:noBreakHyphen/>
        <w:t>2025 (1403</w:t>
      </w:r>
      <w:r w:rsidRPr="007D5500">
        <w:rPr>
          <w:rFonts w:asciiTheme="majorBidi" w:hAnsiTheme="majorBidi" w:cstheme="majorBidi"/>
          <w:b/>
          <w:bCs/>
          <w:sz w:val="22"/>
          <w:szCs w:val="22"/>
          <w:lang w:bidi="fa-IR"/>
        </w:rPr>
        <w:noBreakHyphen/>
        <w:t>1404) and later</w:t>
      </w:r>
      <w:r w:rsidRPr="007D5500">
        <w:rPr>
          <w:rFonts w:asciiTheme="majorBidi" w:hAnsiTheme="majorBidi" w:cstheme="majorBidi"/>
          <w:sz w:val="22"/>
          <w:szCs w:val="22"/>
          <w:lang w:bidi="fa-IR"/>
        </w:rPr>
        <w:t>, as per University Educational Affairs and Graduate Studies Management letter No. 7244/100</w:t>
      </w:r>
      <w:r w:rsidRPr="007D5500">
        <w:rPr>
          <w:rFonts w:asciiTheme="majorBidi" w:hAnsiTheme="majorBidi" w:cstheme="majorBidi"/>
          <w:sz w:val="22"/>
          <w:szCs w:val="22"/>
          <w:lang w:bidi="fa-IR"/>
        </w:rPr>
        <w:noBreakHyphen/>
        <w:t>1</w:t>
      </w:r>
      <w:r w:rsidRPr="007D5500">
        <w:rPr>
          <w:rFonts w:asciiTheme="majorBidi" w:hAnsiTheme="majorBidi" w:cstheme="majorBidi"/>
          <w:sz w:val="22"/>
          <w:szCs w:val="22"/>
          <w:lang w:bidi="fa-IR"/>
        </w:rPr>
        <w:noBreakHyphen/>
        <w:t>1403.*</w:t>
      </w:r>
    </w:p>
    <w:p w14:paraId="0F5922E4" w14:textId="5B640F07" w:rsidR="00EF3D69" w:rsidRPr="007D5500" w:rsidRDefault="00EF3D69" w:rsidP="007D5500">
      <w:pPr>
        <w:bidi w:val="0"/>
        <w:rPr>
          <w:rtl/>
        </w:rPr>
      </w:pPr>
    </w:p>
    <w:sectPr w:rsidR="00EF3D69" w:rsidRPr="007D550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9471E" w14:textId="77777777" w:rsidR="0078742C" w:rsidRDefault="0078742C" w:rsidP="007D5500">
      <w:r>
        <w:separator/>
      </w:r>
    </w:p>
  </w:endnote>
  <w:endnote w:type="continuationSeparator" w:id="0">
    <w:p w14:paraId="3B33547F" w14:textId="77777777" w:rsidR="0078742C" w:rsidRDefault="0078742C" w:rsidP="007D5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C3D3A" w14:textId="77777777" w:rsidR="0078742C" w:rsidRDefault="0078742C" w:rsidP="007D5500">
      <w:r>
        <w:separator/>
      </w:r>
    </w:p>
  </w:footnote>
  <w:footnote w:type="continuationSeparator" w:id="0">
    <w:p w14:paraId="333D97C0" w14:textId="77777777" w:rsidR="0078742C" w:rsidRDefault="0078742C" w:rsidP="007D55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CBA0A" w14:textId="77777777" w:rsidR="007D5500" w:rsidRPr="007D5500" w:rsidRDefault="007D5500" w:rsidP="007D5500">
    <w:pPr>
      <w:bidi w:val="0"/>
      <w:jc w:val="center"/>
      <w:rPr>
        <w:rFonts w:asciiTheme="majorBidi" w:hAnsiTheme="majorBidi" w:cstheme="majorBidi"/>
        <w:sz w:val="22"/>
        <w:szCs w:val="22"/>
        <w:lang w:bidi="fa-IR"/>
      </w:rPr>
    </w:pPr>
    <w:r w:rsidRPr="007D5500">
      <w:rPr>
        <w:rFonts w:asciiTheme="majorBidi" w:hAnsiTheme="majorBidi" w:cstheme="majorBidi"/>
        <w:b/>
        <w:bCs/>
        <w:sz w:val="22"/>
        <w:szCs w:val="22"/>
        <w:lang w:bidi="fa-IR"/>
      </w:rPr>
      <w:t>Precondition for Article Publication for Ph.D. Dissertation Defense and Components of the Dissertation Score</w:t>
    </w:r>
    <w:r w:rsidRPr="007D5500">
      <w:rPr>
        <w:rFonts w:asciiTheme="majorBidi" w:hAnsiTheme="majorBidi" w:cstheme="majorBidi"/>
        <w:sz w:val="22"/>
        <w:szCs w:val="22"/>
        <w:lang w:bidi="fa-IR"/>
      </w:rPr>
      <w:br/>
      <w:t>(Revised on June 9, 2025 – Khordad 20, 1404)</w:t>
    </w:r>
  </w:p>
  <w:p w14:paraId="66CDAC45" w14:textId="77777777" w:rsidR="007D5500" w:rsidRDefault="007D5500">
    <w:pPr>
      <w:pStyle w:val="Header"/>
      <w:rPr>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B3DC6"/>
    <w:multiLevelType w:val="multilevel"/>
    <w:tmpl w:val="12D86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AC5071"/>
    <w:multiLevelType w:val="multilevel"/>
    <w:tmpl w:val="7592F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264D8"/>
    <w:multiLevelType w:val="hybridMultilevel"/>
    <w:tmpl w:val="80165A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984AEC"/>
    <w:multiLevelType w:val="multilevel"/>
    <w:tmpl w:val="EFA2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650C9"/>
    <w:multiLevelType w:val="multilevel"/>
    <w:tmpl w:val="D278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C3DC1"/>
    <w:multiLevelType w:val="hybridMultilevel"/>
    <w:tmpl w:val="9F74D5A2"/>
    <w:lvl w:ilvl="0" w:tplc="946EC976">
      <w:start w:val="1"/>
      <w:numFmt w:val="bullet"/>
      <w:lvlText w:val=""/>
      <w:lvlJc w:val="left"/>
      <w:pPr>
        <w:ind w:left="1178" w:hanging="360"/>
      </w:pPr>
      <w:rPr>
        <w:rFonts w:ascii="Symbol" w:hAnsi="Symbol" w:hint="default"/>
        <w:sz w:val="32"/>
        <w:szCs w:val="32"/>
      </w:rPr>
    </w:lvl>
    <w:lvl w:ilvl="1" w:tplc="04090003" w:tentative="1">
      <w:start w:val="1"/>
      <w:numFmt w:val="bullet"/>
      <w:lvlText w:val="o"/>
      <w:lvlJc w:val="left"/>
      <w:pPr>
        <w:ind w:left="1898" w:hanging="360"/>
      </w:pPr>
      <w:rPr>
        <w:rFonts w:ascii="Courier New" w:hAnsi="Courier New" w:cs="Courier New" w:hint="default"/>
      </w:rPr>
    </w:lvl>
    <w:lvl w:ilvl="2" w:tplc="04090005" w:tentative="1">
      <w:start w:val="1"/>
      <w:numFmt w:val="bullet"/>
      <w:lvlText w:val=""/>
      <w:lvlJc w:val="left"/>
      <w:pPr>
        <w:ind w:left="2618" w:hanging="360"/>
      </w:pPr>
      <w:rPr>
        <w:rFonts w:ascii="Wingdings" w:hAnsi="Wingdings" w:hint="default"/>
      </w:rPr>
    </w:lvl>
    <w:lvl w:ilvl="3" w:tplc="04090001" w:tentative="1">
      <w:start w:val="1"/>
      <w:numFmt w:val="bullet"/>
      <w:lvlText w:val=""/>
      <w:lvlJc w:val="left"/>
      <w:pPr>
        <w:ind w:left="3338" w:hanging="360"/>
      </w:pPr>
      <w:rPr>
        <w:rFonts w:ascii="Symbol" w:hAnsi="Symbol" w:hint="default"/>
      </w:rPr>
    </w:lvl>
    <w:lvl w:ilvl="4" w:tplc="04090003" w:tentative="1">
      <w:start w:val="1"/>
      <w:numFmt w:val="bullet"/>
      <w:lvlText w:val="o"/>
      <w:lvlJc w:val="left"/>
      <w:pPr>
        <w:ind w:left="4058" w:hanging="360"/>
      </w:pPr>
      <w:rPr>
        <w:rFonts w:ascii="Courier New" w:hAnsi="Courier New" w:cs="Courier New" w:hint="default"/>
      </w:rPr>
    </w:lvl>
    <w:lvl w:ilvl="5" w:tplc="04090005" w:tentative="1">
      <w:start w:val="1"/>
      <w:numFmt w:val="bullet"/>
      <w:lvlText w:val=""/>
      <w:lvlJc w:val="left"/>
      <w:pPr>
        <w:ind w:left="4778" w:hanging="360"/>
      </w:pPr>
      <w:rPr>
        <w:rFonts w:ascii="Wingdings" w:hAnsi="Wingdings" w:hint="default"/>
      </w:rPr>
    </w:lvl>
    <w:lvl w:ilvl="6" w:tplc="04090001" w:tentative="1">
      <w:start w:val="1"/>
      <w:numFmt w:val="bullet"/>
      <w:lvlText w:val=""/>
      <w:lvlJc w:val="left"/>
      <w:pPr>
        <w:ind w:left="5498" w:hanging="360"/>
      </w:pPr>
      <w:rPr>
        <w:rFonts w:ascii="Symbol" w:hAnsi="Symbol" w:hint="default"/>
      </w:rPr>
    </w:lvl>
    <w:lvl w:ilvl="7" w:tplc="04090003" w:tentative="1">
      <w:start w:val="1"/>
      <w:numFmt w:val="bullet"/>
      <w:lvlText w:val="o"/>
      <w:lvlJc w:val="left"/>
      <w:pPr>
        <w:ind w:left="6218" w:hanging="360"/>
      </w:pPr>
      <w:rPr>
        <w:rFonts w:ascii="Courier New" w:hAnsi="Courier New" w:cs="Courier New" w:hint="default"/>
      </w:rPr>
    </w:lvl>
    <w:lvl w:ilvl="8" w:tplc="04090005" w:tentative="1">
      <w:start w:val="1"/>
      <w:numFmt w:val="bullet"/>
      <w:lvlText w:val=""/>
      <w:lvlJc w:val="left"/>
      <w:pPr>
        <w:ind w:left="6938" w:hanging="360"/>
      </w:pPr>
      <w:rPr>
        <w:rFonts w:ascii="Wingdings" w:hAnsi="Wingdings" w:hint="default"/>
      </w:rPr>
    </w:lvl>
  </w:abstractNum>
  <w:abstractNum w:abstractNumId="6" w15:restartNumberingAfterBreak="0">
    <w:nsid w:val="2FAC1989"/>
    <w:multiLevelType w:val="hybridMultilevel"/>
    <w:tmpl w:val="9F62DB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5650090F"/>
    <w:multiLevelType w:val="hybridMultilevel"/>
    <w:tmpl w:val="1F8489C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EAE0A4C"/>
    <w:multiLevelType w:val="hybridMultilevel"/>
    <w:tmpl w:val="8BD4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4432E3"/>
    <w:multiLevelType w:val="hybridMultilevel"/>
    <w:tmpl w:val="37BA6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A51D52"/>
    <w:multiLevelType w:val="hybridMultilevel"/>
    <w:tmpl w:val="A534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10"/>
  </w:num>
  <w:num w:numId="7">
    <w:abstractNumId w:val="9"/>
  </w:num>
  <w:num w:numId="8">
    <w:abstractNumId w:val="1"/>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91E"/>
    <w:rsid w:val="00004345"/>
    <w:rsid w:val="00024A6A"/>
    <w:rsid w:val="00034ECA"/>
    <w:rsid w:val="00072BBB"/>
    <w:rsid w:val="0009363E"/>
    <w:rsid w:val="000C55A8"/>
    <w:rsid w:val="000F1278"/>
    <w:rsid w:val="00110404"/>
    <w:rsid w:val="0014543A"/>
    <w:rsid w:val="00181E84"/>
    <w:rsid w:val="00183E70"/>
    <w:rsid w:val="00187B47"/>
    <w:rsid w:val="002C0202"/>
    <w:rsid w:val="002F1522"/>
    <w:rsid w:val="00357EDF"/>
    <w:rsid w:val="00370D5F"/>
    <w:rsid w:val="003A3810"/>
    <w:rsid w:val="00421B2D"/>
    <w:rsid w:val="00463842"/>
    <w:rsid w:val="004B191E"/>
    <w:rsid w:val="0056176C"/>
    <w:rsid w:val="005A5353"/>
    <w:rsid w:val="00665BE2"/>
    <w:rsid w:val="006712EB"/>
    <w:rsid w:val="0068417E"/>
    <w:rsid w:val="006A3414"/>
    <w:rsid w:val="006D1107"/>
    <w:rsid w:val="0077759B"/>
    <w:rsid w:val="0078742C"/>
    <w:rsid w:val="007D5500"/>
    <w:rsid w:val="007E6A90"/>
    <w:rsid w:val="007F0D64"/>
    <w:rsid w:val="00823CD4"/>
    <w:rsid w:val="00832913"/>
    <w:rsid w:val="00833D9B"/>
    <w:rsid w:val="008B00A5"/>
    <w:rsid w:val="0090511A"/>
    <w:rsid w:val="00915D13"/>
    <w:rsid w:val="00934CED"/>
    <w:rsid w:val="00974FF5"/>
    <w:rsid w:val="00A5753F"/>
    <w:rsid w:val="00A87983"/>
    <w:rsid w:val="00AC0535"/>
    <w:rsid w:val="00B03665"/>
    <w:rsid w:val="00B06E78"/>
    <w:rsid w:val="00B4571E"/>
    <w:rsid w:val="00B6117A"/>
    <w:rsid w:val="00BE159D"/>
    <w:rsid w:val="00D064C6"/>
    <w:rsid w:val="00D11C54"/>
    <w:rsid w:val="00D4443A"/>
    <w:rsid w:val="00E2533C"/>
    <w:rsid w:val="00E5526C"/>
    <w:rsid w:val="00EF3D69"/>
    <w:rsid w:val="00F03F98"/>
    <w:rsid w:val="00F20481"/>
    <w:rsid w:val="00F327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900385B"/>
  <w15:chartTrackingRefBased/>
  <w15:docId w15:val="{17F6B013-71C3-43B6-8261-047D1046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91E"/>
    <w:pPr>
      <w:bidi/>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B19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19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19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19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9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9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9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9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9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9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19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19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19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19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19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9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9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91E"/>
    <w:rPr>
      <w:rFonts w:eastAsiaTheme="majorEastAsia" w:cstheme="majorBidi"/>
      <w:color w:val="272727" w:themeColor="text1" w:themeTint="D8"/>
    </w:rPr>
  </w:style>
  <w:style w:type="paragraph" w:styleId="Title">
    <w:name w:val="Title"/>
    <w:basedOn w:val="Normal"/>
    <w:next w:val="Normal"/>
    <w:link w:val="TitleChar"/>
    <w:uiPriority w:val="10"/>
    <w:qFormat/>
    <w:rsid w:val="004B19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9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9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9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91E"/>
    <w:pPr>
      <w:spacing w:before="160"/>
      <w:jc w:val="center"/>
    </w:pPr>
    <w:rPr>
      <w:i/>
      <w:iCs/>
      <w:color w:val="404040" w:themeColor="text1" w:themeTint="BF"/>
    </w:rPr>
  </w:style>
  <w:style w:type="character" w:customStyle="1" w:styleId="QuoteChar">
    <w:name w:val="Quote Char"/>
    <w:basedOn w:val="DefaultParagraphFont"/>
    <w:link w:val="Quote"/>
    <w:uiPriority w:val="29"/>
    <w:rsid w:val="004B191E"/>
    <w:rPr>
      <w:i/>
      <w:iCs/>
      <w:color w:val="404040" w:themeColor="text1" w:themeTint="BF"/>
    </w:rPr>
  </w:style>
  <w:style w:type="paragraph" w:styleId="ListParagraph">
    <w:name w:val="List Paragraph"/>
    <w:basedOn w:val="Normal"/>
    <w:uiPriority w:val="34"/>
    <w:qFormat/>
    <w:rsid w:val="004B191E"/>
    <w:pPr>
      <w:ind w:left="720"/>
      <w:contextualSpacing/>
    </w:pPr>
  </w:style>
  <w:style w:type="character" w:styleId="IntenseEmphasis">
    <w:name w:val="Intense Emphasis"/>
    <w:basedOn w:val="DefaultParagraphFont"/>
    <w:uiPriority w:val="21"/>
    <w:qFormat/>
    <w:rsid w:val="004B191E"/>
    <w:rPr>
      <w:i/>
      <w:iCs/>
      <w:color w:val="2F5496" w:themeColor="accent1" w:themeShade="BF"/>
    </w:rPr>
  </w:style>
  <w:style w:type="paragraph" w:styleId="IntenseQuote">
    <w:name w:val="Intense Quote"/>
    <w:basedOn w:val="Normal"/>
    <w:next w:val="Normal"/>
    <w:link w:val="IntenseQuoteChar"/>
    <w:uiPriority w:val="30"/>
    <w:qFormat/>
    <w:rsid w:val="004B19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191E"/>
    <w:rPr>
      <w:i/>
      <w:iCs/>
      <w:color w:val="2F5496" w:themeColor="accent1" w:themeShade="BF"/>
    </w:rPr>
  </w:style>
  <w:style w:type="character" w:styleId="IntenseReference">
    <w:name w:val="Intense Reference"/>
    <w:basedOn w:val="DefaultParagraphFont"/>
    <w:uiPriority w:val="32"/>
    <w:qFormat/>
    <w:rsid w:val="004B191E"/>
    <w:rPr>
      <w:b/>
      <w:bCs/>
      <w:smallCaps/>
      <w:color w:val="2F5496" w:themeColor="accent1" w:themeShade="BF"/>
      <w:spacing w:val="5"/>
    </w:rPr>
  </w:style>
  <w:style w:type="table" w:customStyle="1" w:styleId="TableGrid1">
    <w:name w:val="Table Grid1"/>
    <w:basedOn w:val="TableNormal"/>
    <w:next w:val="TableGrid"/>
    <w:uiPriority w:val="39"/>
    <w:rsid w:val="004B191E"/>
    <w:pPr>
      <w:spacing w:after="0" w:line="240" w:lineRule="auto"/>
    </w:pPr>
    <w:rPr>
      <w:rFonts w:ascii="Calibri" w:eastAsia="Calibri"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B1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D5500"/>
    <w:pPr>
      <w:tabs>
        <w:tab w:val="center" w:pos="4680"/>
        <w:tab w:val="right" w:pos="9360"/>
      </w:tabs>
    </w:pPr>
  </w:style>
  <w:style w:type="character" w:customStyle="1" w:styleId="HeaderChar">
    <w:name w:val="Header Char"/>
    <w:basedOn w:val="DefaultParagraphFont"/>
    <w:link w:val="Header"/>
    <w:uiPriority w:val="99"/>
    <w:rsid w:val="007D55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D5500"/>
    <w:pPr>
      <w:tabs>
        <w:tab w:val="center" w:pos="4680"/>
        <w:tab w:val="right" w:pos="9360"/>
      </w:tabs>
    </w:pPr>
  </w:style>
  <w:style w:type="character" w:customStyle="1" w:styleId="FooterChar">
    <w:name w:val="Footer Char"/>
    <w:basedOn w:val="DefaultParagraphFont"/>
    <w:link w:val="Footer"/>
    <w:uiPriority w:val="99"/>
    <w:rsid w:val="007D550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750236">
      <w:bodyDiv w:val="1"/>
      <w:marLeft w:val="0"/>
      <w:marRight w:val="0"/>
      <w:marTop w:val="0"/>
      <w:marBottom w:val="0"/>
      <w:divBdr>
        <w:top w:val="none" w:sz="0" w:space="0" w:color="auto"/>
        <w:left w:val="none" w:sz="0" w:space="0" w:color="auto"/>
        <w:bottom w:val="none" w:sz="0" w:space="0" w:color="auto"/>
        <w:right w:val="none" w:sz="0" w:space="0" w:color="auto"/>
      </w:divBdr>
      <w:divsChild>
        <w:div w:id="701789363">
          <w:marLeft w:val="0"/>
          <w:marRight w:val="0"/>
          <w:marTop w:val="0"/>
          <w:marBottom w:val="0"/>
          <w:divBdr>
            <w:top w:val="none" w:sz="0" w:space="0" w:color="auto"/>
            <w:left w:val="none" w:sz="0" w:space="0" w:color="auto"/>
            <w:bottom w:val="none" w:sz="0" w:space="0" w:color="auto"/>
            <w:right w:val="none" w:sz="0" w:space="0" w:color="auto"/>
          </w:divBdr>
        </w:div>
        <w:div w:id="518859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Ayatolahi</dc:creator>
  <cp:keywords/>
  <dc:description/>
  <cp:lastModifiedBy>NazilaUser</cp:lastModifiedBy>
  <cp:revision>5</cp:revision>
  <dcterms:created xsi:type="dcterms:W3CDTF">2025-12-06T10:43:00Z</dcterms:created>
  <dcterms:modified xsi:type="dcterms:W3CDTF">2026-01-09T16:10:00Z</dcterms:modified>
</cp:coreProperties>
</file>